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60288"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5168"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733300" id="Rett linje 4" o:spid="_x0000_s1026" alt="&quot;&quot;"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1072"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16B7F15D" w:rsidR="001C12E9" w:rsidRPr="00AB7D2B" w:rsidRDefault="001C12E9" w:rsidP="001C12E9">
                            <w:pPr>
                              <w:jc w:val="center"/>
                              <w:rPr>
                                <w:rFonts w:ascii="Arial" w:hAnsi="Arial" w:cs="Arial"/>
                                <w:sz w:val="36"/>
                              </w:rPr>
                            </w:pPr>
                            <w:r>
                              <w:rPr>
                                <w:rFonts w:ascii="Arial" w:hAnsi="Arial" w:cs="Arial"/>
                                <w:sz w:val="36"/>
                              </w:rPr>
                              <w:t>SSA-B bilag 202</w:t>
                            </w:r>
                            <w:r w:rsidR="008A2805">
                              <w:rPr>
                                <w:rFonts w:ascii="Arial" w:hAnsi="Arial" w:cs="Arial"/>
                                <w:sz w:val="3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16B7F15D" w:rsidR="001C12E9" w:rsidRPr="00AB7D2B" w:rsidRDefault="001C12E9" w:rsidP="001C12E9">
                      <w:pPr>
                        <w:jc w:val="center"/>
                        <w:rPr>
                          <w:rFonts w:ascii="Arial" w:hAnsi="Arial" w:cs="Arial"/>
                          <w:sz w:val="36"/>
                        </w:rPr>
                      </w:pPr>
                      <w:r>
                        <w:rPr>
                          <w:rFonts w:ascii="Arial" w:hAnsi="Arial" w:cs="Arial"/>
                          <w:sz w:val="36"/>
                        </w:rPr>
                        <w:t>SSA-B bilag 202</w:t>
                      </w:r>
                      <w:r w:rsidR="008A2805">
                        <w:rPr>
                          <w:rFonts w:ascii="Arial" w:hAnsi="Arial" w:cs="Arial"/>
                          <w:sz w:val="36"/>
                        </w:rPr>
                        <w:t>4</w:t>
                      </w:r>
                    </w:p>
                  </w:txbxContent>
                </v:textbox>
                <w10:anchorlock/>
              </v:rect>
            </w:pict>
          </mc:Fallback>
        </mc:AlternateContent>
      </w:r>
    </w:p>
    <w:p w14:paraId="78E2C352" w14:textId="790E6453" w:rsidR="00716F89" w:rsidRDefault="00716F89" w:rsidP="001C12E9">
      <w:pPr>
        <w:ind w:firstLine="4536"/>
      </w:pPr>
    </w:p>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footerReference w:type="default" r:id="rId12"/>
          <w:headerReference w:type="first" r:id="rId13"/>
          <w:footerReference w:type="first" r:id="rId14"/>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v:textbox>
                <w10:anchorlock/>
              </v:shape>
            </w:pict>
          </mc:Fallback>
        </mc:AlternateContent>
      </w:r>
      <w:r w:rsidR="00D26185">
        <w:br/>
      </w:r>
    </w:p>
    <w:p w14:paraId="5E57784C" w14:textId="77777777" w:rsidR="00904DB6" w:rsidRPr="009C05A3" w:rsidRDefault="00904DB6" w:rsidP="00D32B64">
      <w:pPr>
        <w:pStyle w:val="Tittelside2"/>
        <w:rPr>
          <w:rFonts w:asciiTheme="minorHAnsi" w:hAnsiTheme="minorHAnsi" w:cstheme="minorHAnsi"/>
        </w:rPr>
      </w:pPr>
      <w:r w:rsidRPr="009C05A3">
        <w:rPr>
          <w:rFonts w:asciiTheme="minorHAnsi" w:hAnsiTheme="minorHAnsi" w:cstheme="minorHAnsi"/>
        </w:rPr>
        <w:lastRenderedPageBreak/>
        <w:t>Innhold:</w:t>
      </w:r>
    </w:p>
    <w:p w14:paraId="5CAEDAC4" w14:textId="77777777" w:rsidR="00904DB6" w:rsidRPr="00904DB6" w:rsidRDefault="00904DB6" w:rsidP="00904DB6">
      <w:pPr>
        <w:rPr>
          <w:sz w:val="22"/>
          <w:lang w:val="en-GB"/>
        </w:rPr>
      </w:pPr>
    </w:p>
    <w:p w14:paraId="14D0C4A1" w14:textId="4FFDA392" w:rsidR="00D4272D" w:rsidRPr="009F0AE9" w:rsidRDefault="00904DB6">
      <w:pPr>
        <w:pStyle w:val="INNH1"/>
        <w:rPr>
          <w:rFonts w:eastAsiaTheme="minorEastAsia"/>
          <w:b w:val="0"/>
          <w:bCs w:val="0"/>
          <w:kern w:val="2"/>
          <w:sz w:val="24"/>
          <w:szCs w:val="24"/>
          <w14:ligatures w14:val="standardContextual"/>
        </w:rPr>
      </w:pPr>
      <w:r w:rsidRPr="009F0AE9">
        <w:rPr>
          <w:caps/>
          <w:lang w:val="en-GB"/>
        </w:rPr>
        <w:fldChar w:fldCharType="begin"/>
      </w:r>
      <w:r w:rsidRPr="009F0AE9">
        <w:rPr>
          <w:caps/>
          <w:lang w:val="en-GB"/>
        </w:rPr>
        <w:instrText xml:space="preserve"> TOC \o "1-3" \h \z \u </w:instrText>
      </w:r>
      <w:r w:rsidRPr="009F0AE9">
        <w:rPr>
          <w:caps/>
          <w:lang w:val="en-GB"/>
        </w:rPr>
        <w:fldChar w:fldCharType="separate"/>
      </w:r>
      <w:hyperlink w:anchor="_Toc168658028" w:history="1">
        <w:r w:rsidR="00D4272D" w:rsidRPr="009F0AE9">
          <w:rPr>
            <w:rStyle w:val="Hyperkobling"/>
            <w:rFonts w:asciiTheme="minorHAnsi" w:hAnsiTheme="minorHAnsi" w:cstheme="minorHAnsi"/>
          </w:rPr>
          <w:t>Bilag 1: Kundens beskrivelse av bistanden</w:t>
        </w:r>
        <w:r w:rsidR="00D4272D" w:rsidRPr="009F0AE9">
          <w:rPr>
            <w:webHidden/>
          </w:rPr>
          <w:tab/>
        </w:r>
        <w:r w:rsidR="00D4272D" w:rsidRPr="009F0AE9">
          <w:rPr>
            <w:webHidden/>
          </w:rPr>
          <w:fldChar w:fldCharType="begin"/>
        </w:r>
        <w:r w:rsidR="00D4272D" w:rsidRPr="009F0AE9">
          <w:rPr>
            <w:webHidden/>
          </w:rPr>
          <w:instrText xml:space="preserve"> PAGEREF _Toc168658028 \h </w:instrText>
        </w:r>
        <w:r w:rsidR="00D4272D" w:rsidRPr="009F0AE9">
          <w:rPr>
            <w:webHidden/>
          </w:rPr>
        </w:r>
        <w:r w:rsidR="00D4272D" w:rsidRPr="009F0AE9">
          <w:rPr>
            <w:webHidden/>
          </w:rPr>
          <w:fldChar w:fldCharType="separate"/>
        </w:r>
        <w:r w:rsidR="00D4272D" w:rsidRPr="009F0AE9">
          <w:rPr>
            <w:webHidden/>
          </w:rPr>
          <w:t>4</w:t>
        </w:r>
        <w:r w:rsidR="00D4272D" w:rsidRPr="009F0AE9">
          <w:rPr>
            <w:webHidden/>
          </w:rPr>
          <w:fldChar w:fldCharType="end"/>
        </w:r>
      </w:hyperlink>
    </w:p>
    <w:p w14:paraId="281417DA" w14:textId="26D339E0" w:rsidR="00D4272D" w:rsidRPr="009F0AE9" w:rsidRDefault="00D4272D">
      <w:pPr>
        <w:pStyle w:val="INNH2"/>
        <w:rPr>
          <w:rFonts w:eastAsiaTheme="minorEastAsia"/>
          <w:kern w:val="2"/>
          <w:sz w:val="24"/>
          <w:szCs w:val="24"/>
          <w14:ligatures w14:val="standardContextual"/>
        </w:rPr>
      </w:pPr>
      <w:hyperlink w:anchor="_Toc168658029" w:history="1">
        <w:r w:rsidRPr="009F0AE9">
          <w:rPr>
            <w:rStyle w:val="Hyperkobling"/>
            <w:rFonts w:asciiTheme="minorHAnsi" w:hAnsiTheme="minorHAnsi" w:cstheme="minorHAnsi"/>
          </w:rPr>
          <w:t>Avtalens punkt 1.1 Avtalens omfang</w:t>
        </w:r>
        <w:r w:rsidRPr="009F0AE9">
          <w:rPr>
            <w:webHidden/>
          </w:rPr>
          <w:tab/>
        </w:r>
        <w:r w:rsidRPr="009F0AE9">
          <w:rPr>
            <w:webHidden/>
          </w:rPr>
          <w:fldChar w:fldCharType="begin"/>
        </w:r>
        <w:r w:rsidRPr="009F0AE9">
          <w:rPr>
            <w:webHidden/>
          </w:rPr>
          <w:instrText xml:space="preserve"> PAGEREF _Toc168658029 \h </w:instrText>
        </w:r>
        <w:r w:rsidRPr="009F0AE9">
          <w:rPr>
            <w:webHidden/>
          </w:rPr>
        </w:r>
        <w:r w:rsidRPr="009F0AE9">
          <w:rPr>
            <w:webHidden/>
          </w:rPr>
          <w:fldChar w:fldCharType="separate"/>
        </w:r>
        <w:r w:rsidRPr="009F0AE9">
          <w:rPr>
            <w:webHidden/>
          </w:rPr>
          <w:t>4</w:t>
        </w:r>
        <w:r w:rsidRPr="009F0AE9">
          <w:rPr>
            <w:webHidden/>
          </w:rPr>
          <w:fldChar w:fldCharType="end"/>
        </w:r>
      </w:hyperlink>
    </w:p>
    <w:p w14:paraId="25E3C4FD" w14:textId="43F33DA3" w:rsidR="00D4272D" w:rsidRPr="009F0AE9" w:rsidRDefault="00D4272D">
      <w:pPr>
        <w:pStyle w:val="INNH2"/>
        <w:rPr>
          <w:rFonts w:eastAsiaTheme="minorEastAsia"/>
          <w:kern w:val="2"/>
          <w:sz w:val="24"/>
          <w:szCs w:val="24"/>
          <w14:ligatures w14:val="standardContextual"/>
        </w:rPr>
      </w:pPr>
      <w:hyperlink w:anchor="_Toc168658030" w:history="1">
        <w:r w:rsidRPr="009F0AE9">
          <w:rPr>
            <w:rStyle w:val="Hyperkobling"/>
            <w:rFonts w:asciiTheme="minorHAnsi" w:hAnsiTheme="minorHAnsi" w:cstheme="minorHAnsi"/>
          </w:rPr>
          <w:t>Avtalens punkt 5.1.1 Konsulentens ansvar og kompetanse</w:t>
        </w:r>
        <w:r w:rsidRPr="009F0AE9">
          <w:rPr>
            <w:webHidden/>
          </w:rPr>
          <w:tab/>
        </w:r>
        <w:r w:rsidRPr="009F0AE9">
          <w:rPr>
            <w:webHidden/>
          </w:rPr>
          <w:fldChar w:fldCharType="begin"/>
        </w:r>
        <w:r w:rsidRPr="009F0AE9">
          <w:rPr>
            <w:webHidden/>
          </w:rPr>
          <w:instrText xml:space="preserve"> PAGEREF _Toc168658030 \h </w:instrText>
        </w:r>
        <w:r w:rsidRPr="009F0AE9">
          <w:rPr>
            <w:webHidden/>
          </w:rPr>
        </w:r>
        <w:r w:rsidRPr="009F0AE9">
          <w:rPr>
            <w:webHidden/>
          </w:rPr>
          <w:fldChar w:fldCharType="separate"/>
        </w:r>
        <w:r w:rsidRPr="009F0AE9">
          <w:rPr>
            <w:webHidden/>
          </w:rPr>
          <w:t>4</w:t>
        </w:r>
        <w:r w:rsidRPr="009F0AE9">
          <w:rPr>
            <w:webHidden/>
          </w:rPr>
          <w:fldChar w:fldCharType="end"/>
        </w:r>
      </w:hyperlink>
    </w:p>
    <w:p w14:paraId="2E08D9A1" w14:textId="0038D5C8" w:rsidR="00D4272D" w:rsidRPr="009F0AE9" w:rsidRDefault="00D4272D">
      <w:pPr>
        <w:pStyle w:val="INNH1"/>
        <w:rPr>
          <w:rFonts w:eastAsiaTheme="minorEastAsia"/>
          <w:b w:val="0"/>
          <w:bCs w:val="0"/>
          <w:kern w:val="2"/>
          <w:sz w:val="24"/>
          <w:szCs w:val="24"/>
          <w14:ligatures w14:val="standardContextual"/>
        </w:rPr>
      </w:pPr>
      <w:hyperlink w:anchor="_Toc168658031" w:history="1">
        <w:r w:rsidRPr="009F0AE9">
          <w:rPr>
            <w:rStyle w:val="Hyperkobling"/>
            <w:rFonts w:asciiTheme="minorHAnsi" w:hAnsiTheme="minorHAnsi" w:cstheme="minorHAnsi"/>
          </w:rPr>
          <w:t>Bilag 2: Konsulentens spesifikasjon av bistanden</w:t>
        </w:r>
        <w:r w:rsidRPr="009F0AE9">
          <w:rPr>
            <w:webHidden/>
          </w:rPr>
          <w:tab/>
        </w:r>
        <w:r w:rsidRPr="009F0AE9">
          <w:rPr>
            <w:webHidden/>
          </w:rPr>
          <w:fldChar w:fldCharType="begin"/>
        </w:r>
        <w:r w:rsidRPr="009F0AE9">
          <w:rPr>
            <w:webHidden/>
          </w:rPr>
          <w:instrText xml:space="preserve"> PAGEREF _Toc168658031 \h </w:instrText>
        </w:r>
        <w:r w:rsidRPr="009F0AE9">
          <w:rPr>
            <w:webHidden/>
          </w:rPr>
        </w:r>
        <w:r w:rsidRPr="009F0AE9">
          <w:rPr>
            <w:webHidden/>
          </w:rPr>
          <w:fldChar w:fldCharType="separate"/>
        </w:r>
        <w:r w:rsidRPr="009F0AE9">
          <w:rPr>
            <w:webHidden/>
          </w:rPr>
          <w:t>5</w:t>
        </w:r>
        <w:r w:rsidRPr="009F0AE9">
          <w:rPr>
            <w:webHidden/>
          </w:rPr>
          <w:fldChar w:fldCharType="end"/>
        </w:r>
      </w:hyperlink>
    </w:p>
    <w:p w14:paraId="2491C66A" w14:textId="27361787" w:rsidR="00D4272D" w:rsidRPr="009F0AE9" w:rsidRDefault="00D4272D">
      <w:pPr>
        <w:pStyle w:val="INNH1"/>
        <w:rPr>
          <w:rFonts w:eastAsiaTheme="minorEastAsia"/>
          <w:b w:val="0"/>
          <w:bCs w:val="0"/>
          <w:kern w:val="2"/>
          <w:sz w:val="24"/>
          <w:szCs w:val="24"/>
          <w14:ligatures w14:val="standardContextual"/>
        </w:rPr>
      </w:pPr>
      <w:hyperlink w:anchor="_Toc168658032" w:history="1">
        <w:r w:rsidRPr="009F0AE9">
          <w:rPr>
            <w:rStyle w:val="Hyperkobling"/>
            <w:rFonts w:asciiTheme="minorHAnsi" w:hAnsiTheme="minorHAnsi" w:cstheme="minorHAnsi"/>
          </w:rPr>
          <w:t>Bilag 3: Prosjekt- og fremdriftsplan</w:t>
        </w:r>
        <w:r w:rsidRPr="009F0AE9">
          <w:rPr>
            <w:webHidden/>
          </w:rPr>
          <w:tab/>
        </w:r>
        <w:r w:rsidRPr="009F0AE9">
          <w:rPr>
            <w:webHidden/>
          </w:rPr>
          <w:fldChar w:fldCharType="begin"/>
        </w:r>
        <w:r w:rsidRPr="009F0AE9">
          <w:rPr>
            <w:webHidden/>
          </w:rPr>
          <w:instrText xml:space="preserve"> PAGEREF _Toc168658032 \h </w:instrText>
        </w:r>
        <w:r w:rsidRPr="009F0AE9">
          <w:rPr>
            <w:webHidden/>
          </w:rPr>
        </w:r>
        <w:r w:rsidRPr="009F0AE9">
          <w:rPr>
            <w:webHidden/>
          </w:rPr>
          <w:fldChar w:fldCharType="separate"/>
        </w:r>
        <w:r w:rsidRPr="009F0AE9">
          <w:rPr>
            <w:webHidden/>
          </w:rPr>
          <w:t>6</w:t>
        </w:r>
        <w:r w:rsidRPr="009F0AE9">
          <w:rPr>
            <w:webHidden/>
          </w:rPr>
          <w:fldChar w:fldCharType="end"/>
        </w:r>
      </w:hyperlink>
    </w:p>
    <w:p w14:paraId="07758A95" w14:textId="3E867613" w:rsidR="00D4272D" w:rsidRPr="009F0AE9" w:rsidRDefault="00D4272D">
      <w:pPr>
        <w:pStyle w:val="INNH2"/>
        <w:rPr>
          <w:rFonts w:eastAsiaTheme="minorEastAsia"/>
          <w:kern w:val="2"/>
          <w:sz w:val="24"/>
          <w:szCs w:val="24"/>
          <w14:ligatures w14:val="standardContextual"/>
        </w:rPr>
      </w:pPr>
      <w:hyperlink w:anchor="_Toc168658033" w:history="1">
        <w:r w:rsidRPr="009F0AE9">
          <w:rPr>
            <w:rStyle w:val="Hyperkobling"/>
            <w:rFonts w:asciiTheme="minorHAnsi" w:hAnsiTheme="minorHAnsi" w:cstheme="minorHAnsi"/>
          </w:rPr>
          <w:t>Avtalens punkt 4.1 Varighet</w:t>
        </w:r>
        <w:r w:rsidRPr="009F0AE9">
          <w:rPr>
            <w:webHidden/>
          </w:rPr>
          <w:tab/>
        </w:r>
        <w:r w:rsidRPr="009F0AE9">
          <w:rPr>
            <w:webHidden/>
          </w:rPr>
          <w:fldChar w:fldCharType="begin"/>
        </w:r>
        <w:r w:rsidRPr="009F0AE9">
          <w:rPr>
            <w:webHidden/>
          </w:rPr>
          <w:instrText xml:space="preserve"> PAGEREF _Toc168658033 \h </w:instrText>
        </w:r>
        <w:r w:rsidRPr="009F0AE9">
          <w:rPr>
            <w:webHidden/>
          </w:rPr>
        </w:r>
        <w:r w:rsidRPr="009F0AE9">
          <w:rPr>
            <w:webHidden/>
          </w:rPr>
          <w:fldChar w:fldCharType="separate"/>
        </w:r>
        <w:r w:rsidRPr="009F0AE9">
          <w:rPr>
            <w:webHidden/>
          </w:rPr>
          <w:t>6</w:t>
        </w:r>
        <w:r w:rsidRPr="009F0AE9">
          <w:rPr>
            <w:webHidden/>
          </w:rPr>
          <w:fldChar w:fldCharType="end"/>
        </w:r>
      </w:hyperlink>
    </w:p>
    <w:p w14:paraId="435220D7" w14:textId="32D7C4D7" w:rsidR="00D4272D" w:rsidRPr="009F0AE9" w:rsidRDefault="00D4272D">
      <w:pPr>
        <w:pStyle w:val="INNH3"/>
        <w:rPr>
          <w:rFonts w:eastAsiaTheme="minorEastAsia"/>
          <w:i w:val="0"/>
          <w:iCs w:val="0"/>
          <w:kern w:val="2"/>
          <w:sz w:val="24"/>
          <w:szCs w:val="24"/>
          <w14:ligatures w14:val="standardContextual"/>
        </w:rPr>
      </w:pPr>
      <w:hyperlink w:anchor="_Toc168658034" w:history="1">
        <w:r w:rsidRPr="009F0AE9">
          <w:rPr>
            <w:rStyle w:val="Hyperkobling"/>
            <w:rFonts w:asciiTheme="minorHAnsi" w:hAnsiTheme="minorHAnsi" w:cstheme="minorHAnsi"/>
          </w:rPr>
          <w:t>Oppstart</w:t>
        </w:r>
        <w:r w:rsidRPr="009F0AE9">
          <w:rPr>
            <w:webHidden/>
          </w:rPr>
          <w:tab/>
        </w:r>
        <w:r w:rsidRPr="009F0AE9">
          <w:rPr>
            <w:webHidden/>
          </w:rPr>
          <w:fldChar w:fldCharType="begin"/>
        </w:r>
        <w:r w:rsidRPr="009F0AE9">
          <w:rPr>
            <w:webHidden/>
          </w:rPr>
          <w:instrText xml:space="preserve"> PAGEREF _Toc168658034 \h </w:instrText>
        </w:r>
        <w:r w:rsidRPr="009F0AE9">
          <w:rPr>
            <w:webHidden/>
          </w:rPr>
        </w:r>
        <w:r w:rsidRPr="009F0AE9">
          <w:rPr>
            <w:webHidden/>
          </w:rPr>
          <w:fldChar w:fldCharType="separate"/>
        </w:r>
        <w:r w:rsidRPr="009F0AE9">
          <w:rPr>
            <w:webHidden/>
          </w:rPr>
          <w:t>6</w:t>
        </w:r>
        <w:r w:rsidRPr="009F0AE9">
          <w:rPr>
            <w:webHidden/>
          </w:rPr>
          <w:fldChar w:fldCharType="end"/>
        </w:r>
      </w:hyperlink>
    </w:p>
    <w:p w14:paraId="40C2A01D" w14:textId="00AABCBB" w:rsidR="00D4272D" w:rsidRPr="009F0AE9" w:rsidRDefault="00D4272D">
      <w:pPr>
        <w:pStyle w:val="INNH3"/>
        <w:rPr>
          <w:rFonts w:eastAsiaTheme="minorEastAsia"/>
          <w:i w:val="0"/>
          <w:iCs w:val="0"/>
          <w:kern w:val="2"/>
          <w:sz w:val="24"/>
          <w:szCs w:val="24"/>
          <w14:ligatures w14:val="standardContextual"/>
        </w:rPr>
      </w:pPr>
      <w:hyperlink w:anchor="_Toc168658035" w:history="1">
        <w:r w:rsidRPr="009F0AE9">
          <w:rPr>
            <w:rStyle w:val="Hyperkobling"/>
            <w:rFonts w:asciiTheme="minorHAnsi" w:hAnsiTheme="minorHAnsi" w:cstheme="minorHAnsi"/>
          </w:rPr>
          <w:t>Tidsramme for Bistanden</w:t>
        </w:r>
        <w:r w:rsidRPr="009F0AE9">
          <w:rPr>
            <w:webHidden/>
          </w:rPr>
          <w:tab/>
        </w:r>
        <w:r w:rsidRPr="009F0AE9">
          <w:rPr>
            <w:webHidden/>
          </w:rPr>
          <w:fldChar w:fldCharType="begin"/>
        </w:r>
        <w:r w:rsidRPr="009F0AE9">
          <w:rPr>
            <w:webHidden/>
          </w:rPr>
          <w:instrText xml:space="preserve"> PAGEREF _Toc168658035 \h </w:instrText>
        </w:r>
        <w:r w:rsidRPr="009F0AE9">
          <w:rPr>
            <w:webHidden/>
          </w:rPr>
        </w:r>
        <w:r w:rsidRPr="009F0AE9">
          <w:rPr>
            <w:webHidden/>
          </w:rPr>
          <w:fldChar w:fldCharType="separate"/>
        </w:r>
        <w:r w:rsidRPr="009F0AE9">
          <w:rPr>
            <w:webHidden/>
          </w:rPr>
          <w:t>6</w:t>
        </w:r>
        <w:r w:rsidRPr="009F0AE9">
          <w:rPr>
            <w:webHidden/>
          </w:rPr>
          <w:fldChar w:fldCharType="end"/>
        </w:r>
      </w:hyperlink>
    </w:p>
    <w:p w14:paraId="0585415F" w14:textId="0F736614" w:rsidR="00D4272D" w:rsidRPr="009F0AE9" w:rsidRDefault="00D4272D">
      <w:pPr>
        <w:pStyle w:val="INNH3"/>
        <w:rPr>
          <w:rFonts w:eastAsiaTheme="minorEastAsia"/>
          <w:i w:val="0"/>
          <w:iCs w:val="0"/>
          <w:kern w:val="2"/>
          <w:sz w:val="24"/>
          <w:szCs w:val="24"/>
          <w14:ligatures w14:val="standardContextual"/>
        </w:rPr>
      </w:pPr>
      <w:hyperlink w:anchor="_Toc168658036" w:history="1">
        <w:r w:rsidRPr="009F0AE9">
          <w:rPr>
            <w:rStyle w:val="Hyperkobling"/>
            <w:rFonts w:asciiTheme="minorHAnsi" w:hAnsiTheme="minorHAnsi" w:cstheme="minorHAnsi"/>
          </w:rPr>
          <w:t>Konsulentens fremdriftsplan</w:t>
        </w:r>
        <w:r w:rsidRPr="009F0AE9">
          <w:rPr>
            <w:webHidden/>
          </w:rPr>
          <w:tab/>
        </w:r>
        <w:r w:rsidRPr="009F0AE9">
          <w:rPr>
            <w:webHidden/>
          </w:rPr>
          <w:fldChar w:fldCharType="begin"/>
        </w:r>
        <w:r w:rsidRPr="009F0AE9">
          <w:rPr>
            <w:webHidden/>
          </w:rPr>
          <w:instrText xml:space="preserve"> PAGEREF _Toc168658036 \h </w:instrText>
        </w:r>
        <w:r w:rsidRPr="009F0AE9">
          <w:rPr>
            <w:webHidden/>
          </w:rPr>
        </w:r>
        <w:r w:rsidRPr="009F0AE9">
          <w:rPr>
            <w:webHidden/>
          </w:rPr>
          <w:fldChar w:fldCharType="separate"/>
        </w:r>
        <w:r w:rsidRPr="009F0AE9">
          <w:rPr>
            <w:webHidden/>
          </w:rPr>
          <w:t>6</w:t>
        </w:r>
        <w:r w:rsidRPr="009F0AE9">
          <w:rPr>
            <w:webHidden/>
          </w:rPr>
          <w:fldChar w:fldCharType="end"/>
        </w:r>
      </w:hyperlink>
    </w:p>
    <w:p w14:paraId="64297BE7" w14:textId="527EBBD2" w:rsidR="00D4272D" w:rsidRPr="009F0AE9" w:rsidRDefault="00D4272D">
      <w:pPr>
        <w:pStyle w:val="INNH3"/>
        <w:rPr>
          <w:rFonts w:eastAsiaTheme="minorEastAsia"/>
          <w:i w:val="0"/>
          <w:iCs w:val="0"/>
          <w:kern w:val="2"/>
          <w:sz w:val="24"/>
          <w:szCs w:val="24"/>
          <w14:ligatures w14:val="standardContextual"/>
        </w:rPr>
      </w:pPr>
      <w:hyperlink w:anchor="_Toc168658037" w:history="1">
        <w:r w:rsidRPr="009F0AE9">
          <w:rPr>
            <w:rStyle w:val="Hyperkobling"/>
            <w:rFonts w:asciiTheme="minorHAnsi" w:hAnsiTheme="minorHAnsi" w:cstheme="minorHAnsi"/>
          </w:rPr>
          <w:t>Kundens fremdriftsplan</w:t>
        </w:r>
        <w:r w:rsidRPr="009F0AE9">
          <w:rPr>
            <w:webHidden/>
          </w:rPr>
          <w:tab/>
        </w:r>
        <w:r w:rsidRPr="009F0AE9">
          <w:rPr>
            <w:webHidden/>
          </w:rPr>
          <w:fldChar w:fldCharType="begin"/>
        </w:r>
        <w:r w:rsidRPr="009F0AE9">
          <w:rPr>
            <w:webHidden/>
          </w:rPr>
          <w:instrText xml:space="preserve"> PAGEREF _Toc168658037 \h </w:instrText>
        </w:r>
        <w:r w:rsidRPr="009F0AE9">
          <w:rPr>
            <w:webHidden/>
          </w:rPr>
        </w:r>
        <w:r w:rsidRPr="009F0AE9">
          <w:rPr>
            <w:webHidden/>
          </w:rPr>
          <w:fldChar w:fldCharType="separate"/>
        </w:r>
        <w:r w:rsidRPr="009F0AE9">
          <w:rPr>
            <w:webHidden/>
          </w:rPr>
          <w:t>6</w:t>
        </w:r>
        <w:r w:rsidRPr="009F0AE9">
          <w:rPr>
            <w:webHidden/>
          </w:rPr>
          <w:fldChar w:fldCharType="end"/>
        </w:r>
      </w:hyperlink>
    </w:p>
    <w:p w14:paraId="26833512" w14:textId="0F35D293" w:rsidR="00D4272D" w:rsidRPr="009F0AE9" w:rsidRDefault="00D4272D">
      <w:pPr>
        <w:pStyle w:val="INNH1"/>
        <w:rPr>
          <w:rFonts w:eastAsiaTheme="minorEastAsia"/>
          <w:b w:val="0"/>
          <w:bCs w:val="0"/>
          <w:kern w:val="2"/>
          <w:sz w:val="24"/>
          <w:szCs w:val="24"/>
          <w14:ligatures w14:val="standardContextual"/>
        </w:rPr>
      </w:pPr>
      <w:hyperlink w:anchor="_Toc168658038" w:history="1">
        <w:r w:rsidRPr="009F0AE9">
          <w:rPr>
            <w:rStyle w:val="Hyperkobling"/>
            <w:rFonts w:asciiTheme="minorHAnsi" w:hAnsiTheme="minorHAnsi" w:cstheme="minorHAnsi"/>
          </w:rPr>
          <w:t>Bilag 4: Administrative bestemmelser</w:t>
        </w:r>
        <w:r w:rsidRPr="009F0AE9">
          <w:rPr>
            <w:webHidden/>
          </w:rPr>
          <w:tab/>
        </w:r>
        <w:r w:rsidRPr="009F0AE9">
          <w:rPr>
            <w:webHidden/>
          </w:rPr>
          <w:fldChar w:fldCharType="begin"/>
        </w:r>
        <w:r w:rsidRPr="009F0AE9">
          <w:rPr>
            <w:webHidden/>
          </w:rPr>
          <w:instrText xml:space="preserve"> PAGEREF _Toc168658038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1297B973" w14:textId="36607665" w:rsidR="00D4272D" w:rsidRPr="009F0AE9" w:rsidRDefault="00D4272D">
      <w:pPr>
        <w:pStyle w:val="INNH2"/>
        <w:rPr>
          <w:rFonts w:eastAsiaTheme="minorEastAsia"/>
          <w:kern w:val="2"/>
          <w:sz w:val="24"/>
          <w:szCs w:val="24"/>
          <w14:ligatures w14:val="standardContextual"/>
        </w:rPr>
      </w:pPr>
      <w:hyperlink w:anchor="_Toc168658039" w:history="1">
        <w:r w:rsidRPr="009F0AE9">
          <w:rPr>
            <w:rStyle w:val="Hyperkobling"/>
            <w:rFonts w:asciiTheme="minorHAnsi" w:hAnsiTheme="minorHAnsi" w:cstheme="minorHAnsi"/>
          </w:rPr>
          <w:t>Avtalens punkt 2.1 Partenes representanter</w:t>
        </w:r>
        <w:r w:rsidRPr="009F0AE9">
          <w:rPr>
            <w:webHidden/>
          </w:rPr>
          <w:tab/>
        </w:r>
        <w:r w:rsidRPr="009F0AE9">
          <w:rPr>
            <w:webHidden/>
          </w:rPr>
          <w:fldChar w:fldCharType="begin"/>
        </w:r>
        <w:r w:rsidRPr="009F0AE9">
          <w:rPr>
            <w:webHidden/>
          </w:rPr>
          <w:instrText xml:space="preserve"> PAGEREF _Toc168658039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61B2364F" w14:textId="25C543E6" w:rsidR="00D4272D" w:rsidRPr="009F0AE9" w:rsidRDefault="00D4272D">
      <w:pPr>
        <w:pStyle w:val="INNH3"/>
        <w:rPr>
          <w:rFonts w:eastAsiaTheme="minorEastAsia"/>
          <w:i w:val="0"/>
          <w:iCs w:val="0"/>
          <w:kern w:val="2"/>
          <w:sz w:val="24"/>
          <w:szCs w:val="24"/>
          <w14:ligatures w14:val="standardContextual"/>
        </w:rPr>
      </w:pPr>
      <w:hyperlink w:anchor="_Toc168658040" w:history="1">
        <w:r w:rsidRPr="009F0AE9">
          <w:rPr>
            <w:rStyle w:val="Hyperkobling"/>
            <w:rFonts w:asciiTheme="minorHAnsi" w:hAnsiTheme="minorHAnsi" w:cstheme="minorHAnsi"/>
          </w:rPr>
          <w:t>Bemyndiget representant (person eller rolle)</w:t>
        </w:r>
        <w:r w:rsidRPr="009F0AE9">
          <w:rPr>
            <w:webHidden/>
          </w:rPr>
          <w:tab/>
        </w:r>
        <w:r w:rsidRPr="009F0AE9">
          <w:rPr>
            <w:webHidden/>
          </w:rPr>
          <w:fldChar w:fldCharType="begin"/>
        </w:r>
        <w:r w:rsidRPr="009F0AE9">
          <w:rPr>
            <w:webHidden/>
          </w:rPr>
          <w:instrText xml:space="preserve"> PAGEREF _Toc168658040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0CDA641F" w14:textId="4D956B5D" w:rsidR="00D4272D" w:rsidRPr="009F0AE9" w:rsidRDefault="00D4272D">
      <w:pPr>
        <w:pStyle w:val="INNH2"/>
        <w:rPr>
          <w:rFonts w:eastAsiaTheme="minorEastAsia"/>
          <w:kern w:val="2"/>
          <w:sz w:val="24"/>
          <w:szCs w:val="24"/>
          <w14:ligatures w14:val="standardContextual"/>
        </w:rPr>
      </w:pPr>
      <w:hyperlink w:anchor="_Toc168658041" w:history="1">
        <w:r w:rsidRPr="009F0AE9">
          <w:rPr>
            <w:rStyle w:val="Hyperkobling"/>
            <w:rFonts w:asciiTheme="minorHAnsi" w:hAnsiTheme="minorHAnsi" w:cstheme="minorHAnsi"/>
          </w:rPr>
          <w:t>Avtalens punkt 2.2 Møter</w:t>
        </w:r>
        <w:r w:rsidRPr="009F0AE9">
          <w:rPr>
            <w:webHidden/>
          </w:rPr>
          <w:tab/>
        </w:r>
        <w:r w:rsidRPr="009F0AE9">
          <w:rPr>
            <w:webHidden/>
          </w:rPr>
          <w:fldChar w:fldCharType="begin"/>
        </w:r>
        <w:r w:rsidRPr="009F0AE9">
          <w:rPr>
            <w:webHidden/>
          </w:rPr>
          <w:instrText xml:space="preserve"> PAGEREF _Toc168658041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313FB08F" w14:textId="69118479" w:rsidR="00D4272D" w:rsidRPr="009F0AE9" w:rsidRDefault="00D4272D">
      <w:pPr>
        <w:pStyle w:val="INNH2"/>
        <w:rPr>
          <w:rFonts w:eastAsiaTheme="minorEastAsia"/>
          <w:kern w:val="2"/>
          <w:sz w:val="24"/>
          <w:szCs w:val="24"/>
          <w14:ligatures w14:val="standardContextual"/>
        </w:rPr>
      </w:pPr>
      <w:hyperlink w:anchor="_Toc168658042" w:history="1">
        <w:r w:rsidRPr="009F0AE9">
          <w:rPr>
            <w:rStyle w:val="Hyperkobling"/>
            <w:rFonts w:asciiTheme="minorHAnsi" w:hAnsiTheme="minorHAnsi" w:cstheme="minorHAnsi"/>
          </w:rPr>
          <w:t>Avtalens punkt 2.4 Skriftlighet</w:t>
        </w:r>
        <w:r w:rsidRPr="009F0AE9">
          <w:rPr>
            <w:webHidden/>
          </w:rPr>
          <w:tab/>
        </w:r>
        <w:r w:rsidRPr="009F0AE9">
          <w:rPr>
            <w:webHidden/>
          </w:rPr>
          <w:fldChar w:fldCharType="begin"/>
        </w:r>
        <w:r w:rsidRPr="009F0AE9">
          <w:rPr>
            <w:webHidden/>
          </w:rPr>
          <w:instrText xml:space="preserve"> PAGEREF _Toc168658042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736539BC" w14:textId="1ADA2EC1" w:rsidR="00D4272D" w:rsidRPr="009F0AE9" w:rsidRDefault="00D4272D">
      <w:pPr>
        <w:pStyle w:val="INNH2"/>
        <w:rPr>
          <w:rFonts w:eastAsiaTheme="minorEastAsia"/>
          <w:kern w:val="2"/>
          <w:sz w:val="24"/>
          <w:szCs w:val="24"/>
          <w14:ligatures w14:val="standardContextual"/>
        </w:rPr>
      </w:pPr>
      <w:hyperlink w:anchor="_Toc168658043" w:history="1">
        <w:r w:rsidRPr="009F0AE9">
          <w:rPr>
            <w:rStyle w:val="Hyperkobling"/>
            <w:rFonts w:asciiTheme="minorHAnsi" w:hAnsiTheme="minorHAnsi" w:cstheme="minorHAnsi"/>
          </w:rPr>
          <w:t>Avtalens punkt 5.2 Nøkkelpersonell</w:t>
        </w:r>
        <w:r w:rsidRPr="009F0AE9">
          <w:rPr>
            <w:webHidden/>
          </w:rPr>
          <w:tab/>
        </w:r>
        <w:r w:rsidRPr="009F0AE9">
          <w:rPr>
            <w:webHidden/>
          </w:rPr>
          <w:fldChar w:fldCharType="begin"/>
        </w:r>
        <w:r w:rsidRPr="009F0AE9">
          <w:rPr>
            <w:webHidden/>
          </w:rPr>
          <w:instrText xml:space="preserve"> PAGEREF _Toc168658043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0D64CEB2" w14:textId="5C2A21BA" w:rsidR="00D4272D" w:rsidRPr="009F0AE9" w:rsidRDefault="00D4272D">
      <w:pPr>
        <w:pStyle w:val="INNH2"/>
        <w:rPr>
          <w:rFonts w:eastAsiaTheme="minorEastAsia"/>
          <w:kern w:val="2"/>
          <w:sz w:val="24"/>
          <w:szCs w:val="24"/>
          <w14:ligatures w14:val="standardContextual"/>
        </w:rPr>
      </w:pPr>
      <w:hyperlink w:anchor="_Toc168658044" w:history="1">
        <w:r w:rsidRPr="009F0AE9">
          <w:rPr>
            <w:rStyle w:val="Hyperkobling"/>
            <w:rFonts w:asciiTheme="minorHAnsi" w:hAnsiTheme="minorHAnsi" w:cstheme="minorHAnsi"/>
          </w:rPr>
          <w:t>Avtalens punkt 5.3 Taushetsplikt</w:t>
        </w:r>
        <w:r w:rsidRPr="009F0AE9">
          <w:rPr>
            <w:webHidden/>
          </w:rPr>
          <w:tab/>
        </w:r>
        <w:r w:rsidRPr="009F0AE9">
          <w:rPr>
            <w:webHidden/>
          </w:rPr>
          <w:fldChar w:fldCharType="begin"/>
        </w:r>
        <w:r w:rsidRPr="009F0AE9">
          <w:rPr>
            <w:webHidden/>
          </w:rPr>
          <w:instrText xml:space="preserve"> PAGEREF _Toc168658044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6F5A3DA1" w14:textId="656154B0" w:rsidR="00D4272D" w:rsidRPr="009F0AE9" w:rsidRDefault="00D4272D">
      <w:pPr>
        <w:pStyle w:val="INNH2"/>
        <w:rPr>
          <w:rFonts w:eastAsiaTheme="minorEastAsia"/>
          <w:kern w:val="2"/>
          <w:sz w:val="24"/>
          <w:szCs w:val="24"/>
          <w14:ligatures w14:val="standardContextual"/>
        </w:rPr>
      </w:pPr>
      <w:hyperlink w:anchor="_Toc168658045" w:history="1">
        <w:r w:rsidRPr="009F0AE9">
          <w:rPr>
            <w:rStyle w:val="Hyperkobling"/>
            <w:rFonts w:asciiTheme="minorHAnsi" w:hAnsiTheme="minorHAnsi" w:cstheme="minorHAnsi"/>
          </w:rPr>
          <w:t>Avtalens punkt 5.4 Lønns- og arbeidsvilkår</w:t>
        </w:r>
        <w:r w:rsidRPr="009F0AE9">
          <w:rPr>
            <w:webHidden/>
          </w:rPr>
          <w:tab/>
        </w:r>
        <w:r w:rsidRPr="009F0AE9">
          <w:rPr>
            <w:webHidden/>
          </w:rPr>
          <w:fldChar w:fldCharType="begin"/>
        </w:r>
        <w:r w:rsidRPr="009F0AE9">
          <w:rPr>
            <w:webHidden/>
          </w:rPr>
          <w:instrText xml:space="preserve"> PAGEREF _Toc168658045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73FB47D1" w14:textId="4FE637E2" w:rsidR="00D4272D" w:rsidRPr="009F0AE9" w:rsidRDefault="00D4272D">
      <w:pPr>
        <w:pStyle w:val="INNH1"/>
        <w:rPr>
          <w:rFonts w:eastAsiaTheme="minorEastAsia"/>
          <w:b w:val="0"/>
          <w:bCs w:val="0"/>
          <w:kern w:val="2"/>
          <w:sz w:val="24"/>
          <w:szCs w:val="24"/>
          <w14:ligatures w14:val="standardContextual"/>
        </w:rPr>
      </w:pPr>
      <w:hyperlink w:anchor="_Toc168658046" w:history="1">
        <w:r w:rsidRPr="009F0AE9">
          <w:rPr>
            <w:rStyle w:val="Hyperkobling"/>
            <w:rFonts w:asciiTheme="minorHAnsi" w:hAnsiTheme="minorHAnsi" w:cstheme="minorHAnsi"/>
          </w:rPr>
          <w:t>Bilag 5: Pris og prisbestemmelser</w:t>
        </w:r>
        <w:r w:rsidRPr="009F0AE9">
          <w:rPr>
            <w:webHidden/>
          </w:rPr>
          <w:tab/>
        </w:r>
        <w:r w:rsidRPr="009F0AE9">
          <w:rPr>
            <w:webHidden/>
          </w:rPr>
          <w:fldChar w:fldCharType="begin"/>
        </w:r>
        <w:r w:rsidRPr="009F0AE9">
          <w:rPr>
            <w:webHidden/>
          </w:rPr>
          <w:instrText xml:space="preserve"> PAGEREF _Toc168658046 \h </w:instrText>
        </w:r>
        <w:r w:rsidRPr="009F0AE9">
          <w:rPr>
            <w:webHidden/>
          </w:rPr>
        </w:r>
        <w:r w:rsidRPr="009F0AE9">
          <w:rPr>
            <w:webHidden/>
          </w:rPr>
          <w:fldChar w:fldCharType="separate"/>
        </w:r>
        <w:r w:rsidRPr="009F0AE9">
          <w:rPr>
            <w:webHidden/>
          </w:rPr>
          <w:t>9</w:t>
        </w:r>
        <w:r w:rsidRPr="009F0AE9">
          <w:rPr>
            <w:webHidden/>
          </w:rPr>
          <w:fldChar w:fldCharType="end"/>
        </w:r>
      </w:hyperlink>
    </w:p>
    <w:p w14:paraId="09FF005C" w14:textId="21D3A7B0" w:rsidR="00D4272D" w:rsidRPr="009F0AE9" w:rsidRDefault="00D4272D">
      <w:pPr>
        <w:pStyle w:val="INNH2"/>
        <w:rPr>
          <w:rFonts w:eastAsiaTheme="minorEastAsia"/>
          <w:kern w:val="2"/>
          <w:sz w:val="24"/>
          <w:szCs w:val="24"/>
          <w14:ligatures w14:val="standardContextual"/>
        </w:rPr>
      </w:pPr>
      <w:hyperlink w:anchor="_Toc168658047" w:history="1">
        <w:r w:rsidRPr="009F0AE9">
          <w:rPr>
            <w:rStyle w:val="Hyperkobling"/>
            <w:rFonts w:asciiTheme="minorHAnsi" w:hAnsiTheme="minorHAnsi" w:cstheme="minorHAnsi"/>
          </w:rPr>
          <w:t>Avtalens punkt 6.1 Vederlag</w:t>
        </w:r>
        <w:r w:rsidRPr="009F0AE9">
          <w:rPr>
            <w:webHidden/>
          </w:rPr>
          <w:tab/>
        </w:r>
        <w:r w:rsidRPr="009F0AE9">
          <w:rPr>
            <w:webHidden/>
          </w:rPr>
          <w:fldChar w:fldCharType="begin"/>
        </w:r>
        <w:r w:rsidRPr="009F0AE9">
          <w:rPr>
            <w:webHidden/>
          </w:rPr>
          <w:instrText xml:space="preserve"> PAGEREF _Toc168658047 \h </w:instrText>
        </w:r>
        <w:r w:rsidRPr="009F0AE9">
          <w:rPr>
            <w:webHidden/>
          </w:rPr>
        </w:r>
        <w:r w:rsidRPr="009F0AE9">
          <w:rPr>
            <w:webHidden/>
          </w:rPr>
          <w:fldChar w:fldCharType="separate"/>
        </w:r>
        <w:r w:rsidRPr="009F0AE9">
          <w:rPr>
            <w:webHidden/>
          </w:rPr>
          <w:t>9</w:t>
        </w:r>
        <w:r w:rsidRPr="009F0AE9">
          <w:rPr>
            <w:webHidden/>
          </w:rPr>
          <w:fldChar w:fldCharType="end"/>
        </w:r>
      </w:hyperlink>
    </w:p>
    <w:p w14:paraId="16BD7E66" w14:textId="66C22C05" w:rsidR="00D4272D" w:rsidRPr="009F0AE9" w:rsidRDefault="00D4272D">
      <w:pPr>
        <w:pStyle w:val="INNH3"/>
        <w:rPr>
          <w:rFonts w:eastAsiaTheme="minorEastAsia"/>
          <w:i w:val="0"/>
          <w:iCs w:val="0"/>
          <w:kern w:val="2"/>
          <w:sz w:val="24"/>
          <w:szCs w:val="24"/>
          <w14:ligatures w14:val="standardContextual"/>
        </w:rPr>
      </w:pPr>
      <w:hyperlink w:anchor="_Toc168658048" w:history="1">
        <w:r w:rsidRPr="009F0AE9">
          <w:rPr>
            <w:rStyle w:val="Hyperkobling"/>
            <w:rFonts w:asciiTheme="minorHAnsi" w:hAnsiTheme="minorHAnsi" w:cstheme="minorHAnsi"/>
          </w:rPr>
          <w:t>A. Oversikt</w:t>
        </w:r>
        <w:r w:rsidRPr="009F0AE9">
          <w:rPr>
            <w:webHidden/>
          </w:rPr>
          <w:tab/>
        </w:r>
        <w:r w:rsidRPr="009F0AE9">
          <w:rPr>
            <w:webHidden/>
          </w:rPr>
          <w:fldChar w:fldCharType="begin"/>
        </w:r>
        <w:r w:rsidRPr="009F0AE9">
          <w:rPr>
            <w:webHidden/>
          </w:rPr>
          <w:instrText xml:space="preserve"> PAGEREF _Toc168658048 \h </w:instrText>
        </w:r>
        <w:r w:rsidRPr="009F0AE9">
          <w:rPr>
            <w:webHidden/>
          </w:rPr>
        </w:r>
        <w:r w:rsidRPr="009F0AE9">
          <w:rPr>
            <w:webHidden/>
          </w:rPr>
          <w:fldChar w:fldCharType="separate"/>
        </w:r>
        <w:r w:rsidRPr="009F0AE9">
          <w:rPr>
            <w:webHidden/>
          </w:rPr>
          <w:t>9</w:t>
        </w:r>
        <w:r w:rsidRPr="009F0AE9">
          <w:rPr>
            <w:webHidden/>
          </w:rPr>
          <w:fldChar w:fldCharType="end"/>
        </w:r>
      </w:hyperlink>
    </w:p>
    <w:p w14:paraId="7EA6D2A3" w14:textId="36C90C5C" w:rsidR="00D4272D" w:rsidRPr="009F0AE9" w:rsidRDefault="00D4272D">
      <w:pPr>
        <w:pStyle w:val="INNH3"/>
        <w:rPr>
          <w:rFonts w:eastAsiaTheme="minorEastAsia"/>
          <w:i w:val="0"/>
          <w:iCs w:val="0"/>
          <w:kern w:val="2"/>
          <w:sz w:val="24"/>
          <w:szCs w:val="24"/>
          <w14:ligatures w14:val="standardContextual"/>
        </w:rPr>
      </w:pPr>
      <w:hyperlink w:anchor="_Toc168658049" w:history="1">
        <w:r w:rsidRPr="009F0AE9">
          <w:rPr>
            <w:rStyle w:val="Hyperkobling"/>
            <w:rFonts w:asciiTheme="minorHAnsi" w:hAnsiTheme="minorHAnsi" w:cstheme="minorHAnsi"/>
          </w:rPr>
          <w:t>B. Konsulentens Timepriser og andre prismodeller</w:t>
        </w:r>
        <w:r w:rsidRPr="009F0AE9">
          <w:rPr>
            <w:webHidden/>
          </w:rPr>
          <w:tab/>
        </w:r>
        <w:r w:rsidRPr="009F0AE9">
          <w:rPr>
            <w:webHidden/>
          </w:rPr>
          <w:fldChar w:fldCharType="begin"/>
        </w:r>
        <w:r w:rsidRPr="009F0AE9">
          <w:rPr>
            <w:webHidden/>
          </w:rPr>
          <w:instrText xml:space="preserve"> PAGEREF _Toc168658049 \h </w:instrText>
        </w:r>
        <w:r w:rsidRPr="009F0AE9">
          <w:rPr>
            <w:webHidden/>
          </w:rPr>
        </w:r>
        <w:r w:rsidRPr="009F0AE9">
          <w:rPr>
            <w:webHidden/>
          </w:rPr>
          <w:fldChar w:fldCharType="separate"/>
        </w:r>
        <w:r w:rsidRPr="009F0AE9">
          <w:rPr>
            <w:webHidden/>
          </w:rPr>
          <w:t>9</w:t>
        </w:r>
        <w:r w:rsidRPr="009F0AE9">
          <w:rPr>
            <w:webHidden/>
          </w:rPr>
          <w:fldChar w:fldCharType="end"/>
        </w:r>
      </w:hyperlink>
    </w:p>
    <w:p w14:paraId="60EBB145" w14:textId="7B3F033E" w:rsidR="00D4272D" w:rsidRPr="009F0AE9" w:rsidRDefault="00D4272D">
      <w:pPr>
        <w:pStyle w:val="INNH3"/>
        <w:rPr>
          <w:rFonts w:eastAsiaTheme="minorEastAsia"/>
          <w:i w:val="0"/>
          <w:iCs w:val="0"/>
          <w:kern w:val="2"/>
          <w:sz w:val="24"/>
          <w:szCs w:val="24"/>
          <w14:ligatures w14:val="standardContextual"/>
        </w:rPr>
      </w:pPr>
      <w:hyperlink w:anchor="_Toc168658050" w:history="1">
        <w:r w:rsidRPr="009F0AE9">
          <w:rPr>
            <w:rStyle w:val="Hyperkobling"/>
            <w:rFonts w:asciiTheme="minorHAnsi" w:hAnsiTheme="minorHAnsi" w:cstheme="minorHAnsi"/>
          </w:rPr>
          <w:t>C. Utlegg og reisekostnader mv</w:t>
        </w:r>
        <w:r w:rsidRPr="009F0AE9">
          <w:rPr>
            <w:webHidden/>
          </w:rPr>
          <w:tab/>
        </w:r>
        <w:r w:rsidRPr="009F0AE9">
          <w:rPr>
            <w:webHidden/>
          </w:rPr>
          <w:fldChar w:fldCharType="begin"/>
        </w:r>
        <w:r w:rsidRPr="009F0AE9">
          <w:rPr>
            <w:webHidden/>
          </w:rPr>
          <w:instrText xml:space="preserve"> PAGEREF _Toc168658050 \h </w:instrText>
        </w:r>
        <w:r w:rsidRPr="009F0AE9">
          <w:rPr>
            <w:webHidden/>
          </w:rPr>
        </w:r>
        <w:r w:rsidRPr="009F0AE9">
          <w:rPr>
            <w:webHidden/>
          </w:rPr>
          <w:fldChar w:fldCharType="separate"/>
        </w:r>
        <w:r w:rsidRPr="009F0AE9">
          <w:rPr>
            <w:webHidden/>
          </w:rPr>
          <w:t>10</w:t>
        </w:r>
        <w:r w:rsidRPr="009F0AE9">
          <w:rPr>
            <w:webHidden/>
          </w:rPr>
          <w:fldChar w:fldCharType="end"/>
        </w:r>
      </w:hyperlink>
    </w:p>
    <w:p w14:paraId="4CFCA039" w14:textId="0D9E3F93" w:rsidR="00D4272D" w:rsidRPr="009F0AE9" w:rsidRDefault="00D4272D">
      <w:pPr>
        <w:pStyle w:val="INNH3"/>
        <w:rPr>
          <w:rFonts w:eastAsiaTheme="minorEastAsia"/>
          <w:i w:val="0"/>
          <w:iCs w:val="0"/>
          <w:kern w:val="2"/>
          <w:sz w:val="24"/>
          <w:szCs w:val="24"/>
          <w14:ligatures w14:val="standardContextual"/>
        </w:rPr>
      </w:pPr>
      <w:hyperlink w:anchor="_Toc168658051" w:history="1">
        <w:r w:rsidRPr="009F0AE9">
          <w:rPr>
            <w:rStyle w:val="Hyperkobling"/>
            <w:rFonts w:asciiTheme="minorHAnsi" w:hAnsiTheme="minorHAnsi" w:cstheme="minorHAnsi"/>
          </w:rPr>
          <w:t>D. Overskridelser og varsling</w:t>
        </w:r>
        <w:r w:rsidRPr="009F0AE9">
          <w:rPr>
            <w:webHidden/>
          </w:rPr>
          <w:tab/>
        </w:r>
        <w:r w:rsidRPr="009F0AE9">
          <w:rPr>
            <w:webHidden/>
          </w:rPr>
          <w:fldChar w:fldCharType="begin"/>
        </w:r>
        <w:r w:rsidRPr="009F0AE9">
          <w:rPr>
            <w:webHidden/>
          </w:rPr>
          <w:instrText xml:space="preserve"> PAGEREF _Toc168658051 \h </w:instrText>
        </w:r>
        <w:r w:rsidRPr="009F0AE9">
          <w:rPr>
            <w:webHidden/>
          </w:rPr>
        </w:r>
        <w:r w:rsidRPr="009F0AE9">
          <w:rPr>
            <w:webHidden/>
          </w:rPr>
          <w:fldChar w:fldCharType="separate"/>
        </w:r>
        <w:r w:rsidRPr="009F0AE9">
          <w:rPr>
            <w:webHidden/>
          </w:rPr>
          <w:t>10</w:t>
        </w:r>
        <w:r w:rsidRPr="009F0AE9">
          <w:rPr>
            <w:webHidden/>
          </w:rPr>
          <w:fldChar w:fldCharType="end"/>
        </w:r>
      </w:hyperlink>
    </w:p>
    <w:p w14:paraId="129B83BA" w14:textId="6971D767" w:rsidR="00D4272D" w:rsidRPr="009F0AE9" w:rsidRDefault="00D4272D">
      <w:pPr>
        <w:pStyle w:val="INNH2"/>
        <w:rPr>
          <w:rFonts w:eastAsiaTheme="minorEastAsia"/>
          <w:kern w:val="2"/>
          <w:sz w:val="24"/>
          <w:szCs w:val="24"/>
          <w14:ligatures w14:val="standardContextual"/>
        </w:rPr>
      </w:pPr>
      <w:hyperlink w:anchor="_Toc168658052" w:history="1">
        <w:r w:rsidRPr="009F0AE9">
          <w:rPr>
            <w:rStyle w:val="Hyperkobling"/>
            <w:rFonts w:asciiTheme="minorHAnsi" w:hAnsiTheme="minorHAnsi" w:cstheme="minorHAnsi"/>
          </w:rPr>
          <w:t>Avtalens punkt 6.2 Fakturering</w:t>
        </w:r>
        <w:r w:rsidRPr="009F0AE9">
          <w:rPr>
            <w:webHidden/>
          </w:rPr>
          <w:tab/>
        </w:r>
        <w:r w:rsidRPr="009F0AE9">
          <w:rPr>
            <w:webHidden/>
          </w:rPr>
          <w:fldChar w:fldCharType="begin"/>
        </w:r>
        <w:r w:rsidRPr="009F0AE9">
          <w:rPr>
            <w:webHidden/>
          </w:rPr>
          <w:instrText xml:space="preserve"> PAGEREF _Toc168658052 \h </w:instrText>
        </w:r>
        <w:r w:rsidRPr="009F0AE9">
          <w:rPr>
            <w:webHidden/>
          </w:rPr>
        </w:r>
        <w:r w:rsidRPr="009F0AE9">
          <w:rPr>
            <w:webHidden/>
          </w:rPr>
          <w:fldChar w:fldCharType="separate"/>
        </w:r>
        <w:r w:rsidRPr="009F0AE9">
          <w:rPr>
            <w:webHidden/>
          </w:rPr>
          <w:t>10</w:t>
        </w:r>
        <w:r w:rsidRPr="009F0AE9">
          <w:rPr>
            <w:webHidden/>
          </w:rPr>
          <w:fldChar w:fldCharType="end"/>
        </w:r>
      </w:hyperlink>
    </w:p>
    <w:p w14:paraId="731921F3" w14:textId="698F890A" w:rsidR="00D4272D" w:rsidRPr="009F0AE9" w:rsidRDefault="00D4272D">
      <w:pPr>
        <w:pStyle w:val="INNH2"/>
        <w:rPr>
          <w:rFonts w:eastAsiaTheme="minorEastAsia"/>
          <w:kern w:val="2"/>
          <w:sz w:val="24"/>
          <w:szCs w:val="24"/>
          <w14:ligatures w14:val="standardContextual"/>
        </w:rPr>
      </w:pPr>
      <w:hyperlink w:anchor="_Toc168658053" w:history="1">
        <w:r w:rsidRPr="009F0AE9">
          <w:rPr>
            <w:rStyle w:val="Hyperkobling"/>
            <w:rFonts w:asciiTheme="minorHAnsi" w:hAnsiTheme="minorHAnsi" w:cstheme="minorHAnsi"/>
          </w:rPr>
          <w:t>Avtalens punkt 6.5 Prisendring</w:t>
        </w:r>
        <w:r w:rsidRPr="009F0AE9">
          <w:rPr>
            <w:webHidden/>
          </w:rPr>
          <w:tab/>
        </w:r>
        <w:r w:rsidRPr="009F0AE9">
          <w:rPr>
            <w:webHidden/>
          </w:rPr>
          <w:fldChar w:fldCharType="begin"/>
        </w:r>
        <w:r w:rsidRPr="009F0AE9">
          <w:rPr>
            <w:webHidden/>
          </w:rPr>
          <w:instrText xml:space="preserve"> PAGEREF _Toc168658053 \h </w:instrText>
        </w:r>
        <w:r w:rsidRPr="009F0AE9">
          <w:rPr>
            <w:webHidden/>
          </w:rPr>
        </w:r>
        <w:r w:rsidRPr="009F0AE9">
          <w:rPr>
            <w:webHidden/>
          </w:rPr>
          <w:fldChar w:fldCharType="separate"/>
        </w:r>
        <w:r w:rsidRPr="009F0AE9">
          <w:rPr>
            <w:webHidden/>
          </w:rPr>
          <w:t>10</w:t>
        </w:r>
        <w:r w:rsidRPr="009F0AE9">
          <w:rPr>
            <w:webHidden/>
          </w:rPr>
          <w:fldChar w:fldCharType="end"/>
        </w:r>
      </w:hyperlink>
    </w:p>
    <w:p w14:paraId="26386E00" w14:textId="16E21945" w:rsidR="00D4272D" w:rsidRPr="009F0AE9" w:rsidRDefault="00D4272D">
      <w:pPr>
        <w:pStyle w:val="INNH2"/>
        <w:rPr>
          <w:rFonts w:eastAsiaTheme="minorEastAsia"/>
          <w:kern w:val="2"/>
          <w:sz w:val="24"/>
          <w:szCs w:val="24"/>
          <w14:ligatures w14:val="standardContextual"/>
        </w:rPr>
      </w:pPr>
      <w:hyperlink w:anchor="_Toc168658054" w:history="1">
        <w:r w:rsidRPr="009F0AE9">
          <w:rPr>
            <w:rStyle w:val="Hyperkobling"/>
            <w:rFonts w:asciiTheme="minorHAnsi" w:hAnsiTheme="minorHAnsi" w:cstheme="minorHAnsi"/>
          </w:rPr>
          <w:t>Avtalens punkt 4.2 Avbestilling</w:t>
        </w:r>
        <w:r w:rsidRPr="009F0AE9">
          <w:rPr>
            <w:webHidden/>
          </w:rPr>
          <w:tab/>
        </w:r>
        <w:r w:rsidRPr="009F0AE9">
          <w:rPr>
            <w:webHidden/>
          </w:rPr>
          <w:fldChar w:fldCharType="begin"/>
        </w:r>
        <w:r w:rsidRPr="009F0AE9">
          <w:rPr>
            <w:webHidden/>
          </w:rPr>
          <w:instrText xml:space="preserve"> PAGEREF _Toc168658054 \h </w:instrText>
        </w:r>
        <w:r w:rsidRPr="009F0AE9">
          <w:rPr>
            <w:webHidden/>
          </w:rPr>
        </w:r>
        <w:r w:rsidRPr="009F0AE9">
          <w:rPr>
            <w:webHidden/>
          </w:rPr>
          <w:fldChar w:fldCharType="separate"/>
        </w:r>
        <w:r w:rsidRPr="009F0AE9">
          <w:rPr>
            <w:webHidden/>
          </w:rPr>
          <w:t>10</w:t>
        </w:r>
        <w:r w:rsidRPr="009F0AE9">
          <w:rPr>
            <w:webHidden/>
          </w:rPr>
          <w:fldChar w:fldCharType="end"/>
        </w:r>
      </w:hyperlink>
    </w:p>
    <w:p w14:paraId="5DE0C041" w14:textId="6155EEEA" w:rsidR="00D4272D" w:rsidRPr="009F0AE9" w:rsidRDefault="00D4272D">
      <w:pPr>
        <w:pStyle w:val="INNH1"/>
        <w:rPr>
          <w:rFonts w:eastAsiaTheme="minorEastAsia"/>
          <w:b w:val="0"/>
          <w:bCs w:val="0"/>
          <w:kern w:val="2"/>
          <w:sz w:val="24"/>
          <w:szCs w:val="24"/>
          <w14:ligatures w14:val="standardContextual"/>
        </w:rPr>
      </w:pPr>
      <w:hyperlink w:anchor="_Toc168658055" w:history="1">
        <w:r w:rsidRPr="009F0AE9">
          <w:rPr>
            <w:rStyle w:val="Hyperkobling"/>
            <w:rFonts w:asciiTheme="minorHAnsi" w:hAnsiTheme="minorHAnsi" w:cstheme="minorHAnsi"/>
          </w:rPr>
          <w:t>Bilag 6: Endringer i den generelle avtaleteksten</w:t>
        </w:r>
        <w:r w:rsidRPr="009F0AE9">
          <w:rPr>
            <w:webHidden/>
          </w:rPr>
          <w:tab/>
        </w:r>
        <w:r w:rsidRPr="009F0AE9">
          <w:rPr>
            <w:webHidden/>
          </w:rPr>
          <w:fldChar w:fldCharType="begin"/>
        </w:r>
        <w:r w:rsidRPr="009F0AE9">
          <w:rPr>
            <w:webHidden/>
          </w:rPr>
          <w:instrText xml:space="preserve"> PAGEREF _Toc168658055 \h </w:instrText>
        </w:r>
        <w:r w:rsidRPr="009F0AE9">
          <w:rPr>
            <w:webHidden/>
          </w:rPr>
        </w:r>
        <w:r w:rsidRPr="009F0AE9">
          <w:rPr>
            <w:webHidden/>
          </w:rPr>
          <w:fldChar w:fldCharType="separate"/>
        </w:r>
        <w:r w:rsidRPr="009F0AE9">
          <w:rPr>
            <w:webHidden/>
          </w:rPr>
          <w:t>11</w:t>
        </w:r>
        <w:r w:rsidRPr="009F0AE9">
          <w:rPr>
            <w:webHidden/>
          </w:rPr>
          <w:fldChar w:fldCharType="end"/>
        </w:r>
      </w:hyperlink>
    </w:p>
    <w:p w14:paraId="123C57AE" w14:textId="772F212D" w:rsidR="00D4272D" w:rsidRPr="009F0AE9" w:rsidRDefault="00D4272D">
      <w:pPr>
        <w:pStyle w:val="INNH1"/>
        <w:rPr>
          <w:rFonts w:eastAsiaTheme="minorEastAsia"/>
          <w:b w:val="0"/>
          <w:bCs w:val="0"/>
          <w:kern w:val="2"/>
          <w:sz w:val="24"/>
          <w:szCs w:val="24"/>
          <w14:ligatures w14:val="standardContextual"/>
        </w:rPr>
      </w:pPr>
      <w:hyperlink w:anchor="_Toc168658056" w:history="1">
        <w:r w:rsidRPr="009F0AE9">
          <w:rPr>
            <w:rStyle w:val="Hyperkobling"/>
            <w:rFonts w:asciiTheme="minorHAnsi" w:hAnsiTheme="minorHAnsi" w:cstheme="minorHAnsi"/>
          </w:rPr>
          <w:t>Bilag 7: Endringer i Avtalen etter avtaleinngåelsen</w:t>
        </w:r>
        <w:r w:rsidRPr="009F0AE9">
          <w:rPr>
            <w:webHidden/>
          </w:rPr>
          <w:tab/>
        </w:r>
        <w:r w:rsidRPr="009F0AE9">
          <w:rPr>
            <w:webHidden/>
          </w:rPr>
          <w:fldChar w:fldCharType="begin"/>
        </w:r>
        <w:r w:rsidRPr="009F0AE9">
          <w:rPr>
            <w:webHidden/>
          </w:rPr>
          <w:instrText xml:space="preserve"> PAGEREF _Toc168658056 \h </w:instrText>
        </w:r>
        <w:r w:rsidRPr="009F0AE9">
          <w:rPr>
            <w:webHidden/>
          </w:rPr>
        </w:r>
        <w:r w:rsidRPr="009F0AE9">
          <w:rPr>
            <w:webHidden/>
          </w:rPr>
          <w:fldChar w:fldCharType="separate"/>
        </w:r>
        <w:r w:rsidRPr="009F0AE9">
          <w:rPr>
            <w:webHidden/>
          </w:rPr>
          <w:t>12</w:t>
        </w:r>
        <w:r w:rsidRPr="009F0AE9">
          <w:rPr>
            <w:webHidden/>
          </w:rPr>
          <w:fldChar w:fldCharType="end"/>
        </w:r>
      </w:hyperlink>
    </w:p>
    <w:p w14:paraId="273174C2" w14:textId="2FFC6E6D" w:rsidR="00904DB6" w:rsidRPr="00904DB6" w:rsidRDefault="00904DB6" w:rsidP="00904DB6">
      <w:pPr>
        <w:rPr>
          <w:sz w:val="22"/>
        </w:rPr>
      </w:pPr>
      <w:r w:rsidRPr="009F0AE9">
        <w:rPr>
          <w:rFonts w:eastAsia="Times New Roman" w:cstheme="minorHAnsi"/>
          <w:b/>
          <w:bCs/>
          <w:caps/>
          <w:sz w:val="20"/>
          <w:szCs w:val="20"/>
          <w:lang w:val="en-GB" w:eastAsia="nb-NO"/>
        </w:rPr>
        <w:fldChar w:fldCharType="end"/>
      </w:r>
      <w:r w:rsidRPr="00904DB6">
        <w:rPr>
          <w:sz w:val="22"/>
        </w:rPr>
        <w:br w:type="page"/>
      </w:r>
    </w:p>
    <w:p w14:paraId="186EEC26" w14:textId="77777777" w:rsidR="00904DB6" w:rsidRPr="00904DB6" w:rsidRDefault="00904DB6" w:rsidP="00904DB6">
      <w:pPr>
        <w:rPr>
          <w:rFonts w:cs="Arial"/>
          <w:sz w:val="28"/>
          <w:szCs w:val="28"/>
        </w:rPr>
        <w:sectPr w:rsidR="00904DB6" w:rsidRPr="00904DB6" w:rsidSect="007B4880">
          <w:footerReference w:type="default" r:id="rId15"/>
          <w:pgSz w:w="11906" w:h="16838"/>
          <w:pgMar w:top="1418" w:right="1418" w:bottom="1418" w:left="1418" w:header="709" w:footer="709" w:gutter="0"/>
          <w:cols w:space="708"/>
          <w:docGrid w:linePitch="360"/>
        </w:sectPr>
      </w:pPr>
    </w:p>
    <w:p w14:paraId="72662087" w14:textId="77777777" w:rsidR="00904DB6" w:rsidRPr="00904DB6" w:rsidRDefault="00904DB6" w:rsidP="00380B49">
      <w:pPr>
        <w:pStyle w:val="Overskrift1"/>
      </w:pPr>
      <w:bookmarkStart w:id="15" w:name="_Toc168658028"/>
      <w:r w:rsidRPr="00904DB6">
        <w:lastRenderedPageBreak/>
        <w:t>Bilag 1: Kundens beskrivelse av bistanden</w:t>
      </w:r>
      <w:bookmarkEnd w:id="15"/>
    </w:p>
    <w:p w14:paraId="7C8EB37F" w14:textId="77777777" w:rsidR="00904DB6" w:rsidRPr="003421C4" w:rsidRDefault="00904DB6" w:rsidP="00304D38">
      <w:pPr>
        <w:pStyle w:val="Overskrift2"/>
      </w:pPr>
      <w:bookmarkStart w:id="16" w:name="_Toc168658029"/>
      <w:r w:rsidRPr="003421C4">
        <w:t>Avtalens punkt 1.1 Avtalens omfang</w:t>
      </w:r>
      <w:bookmarkEnd w:id="16"/>
    </w:p>
    <w:p w14:paraId="0988FFFB" w14:textId="42B50CC4" w:rsidR="00904DB6" w:rsidRPr="00904DB6" w:rsidRDefault="006B6006" w:rsidP="00904DB6">
      <w:pPr>
        <w:rPr>
          <w:sz w:val="22"/>
          <w:lang w:eastAsia="nb-NO"/>
        </w:rPr>
      </w:pPr>
      <w:r>
        <w:rPr>
          <w:sz w:val="22"/>
          <w:lang w:eastAsia="nb-NO"/>
        </w:rPr>
        <w:t xml:space="preserve">Se </w:t>
      </w:r>
      <w:r w:rsidR="00E426D3">
        <w:rPr>
          <w:sz w:val="22"/>
          <w:lang w:eastAsia="nb-NO"/>
        </w:rPr>
        <w:t xml:space="preserve">Del 1 i </w:t>
      </w:r>
      <w:r>
        <w:rPr>
          <w:sz w:val="22"/>
          <w:lang w:eastAsia="nb-NO"/>
        </w:rPr>
        <w:t xml:space="preserve">avropsskjema for det konkrete avrop. </w:t>
      </w:r>
    </w:p>
    <w:p w14:paraId="67D108F0" w14:textId="77777777" w:rsidR="00904DB6" w:rsidRPr="00904DB6" w:rsidRDefault="00904DB6" w:rsidP="00904DB6">
      <w:pPr>
        <w:rPr>
          <w:sz w:val="22"/>
        </w:rPr>
      </w:pPr>
    </w:p>
    <w:p w14:paraId="5950C756" w14:textId="77777777" w:rsidR="00904DB6" w:rsidRPr="00904DB6" w:rsidRDefault="00904DB6" w:rsidP="00304D38">
      <w:pPr>
        <w:pStyle w:val="Overskrift2"/>
      </w:pPr>
      <w:bookmarkStart w:id="17" w:name="_Toc168658030"/>
      <w:r w:rsidRPr="00904DB6">
        <w:t>Avtalens punkt 5.1.1 Konsulentens ansvar og kompetanse</w:t>
      </w:r>
      <w:bookmarkEnd w:id="17"/>
    </w:p>
    <w:p w14:paraId="0AFC1A84" w14:textId="4D1E64D0" w:rsidR="00904DB6" w:rsidRPr="00904DB6" w:rsidRDefault="000D4B25" w:rsidP="00904DB6">
      <w:pPr>
        <w:rPr>
          <w:sz w:val="22"/>
        </w:rPr>
      </w:pPr>
      <w:r>
        <w:rPr>
          <w:sz w:val="22"/>
          <w:lang w:eastAsia="nb-NO"/>
        </w:rPr>
        <w:t xml:space="preserve">Se Del 1 i avropsskjema for det konkrete avrop. </w:t>
      </w:r>
      <w:r w:rsidR="00904DB6" w:rsidRPr="00904DB6">
        <w:rPr>
          <w:sz w:val="22"/>
        </w:rPr>
        <w:br w:type="page"/>
      </w:r>
    </w:p>
    <w:p w14:paraId="0491FF7E" w14:textId="77777777" w:rsidR="00904DB6" w:rsidRPr="00904DB6" w:rsidRDefault="00904DB6" w:rsidP="00380B49">
      <w:pPr>
        <w:pStyle w:val="Overskrift1"/>
      </w:pPr>
      <w:bookmarkStart w:id="18" w:name="_Toc168658031"/>
      <w:r w:rsidRPr="00904DB6">
        <w:lastRenderedPageBreak/>
        <w:t>Bilag 2: Konsulentens spesifikasjon av bistanden</w:t>
      </w:r>
      <w:bookmarkEnd w:id="18"/>
    </w:p>
    <w:p w14:paraId="440DDDE4" w14:textId="77777777" w:rsidR="00904DB6" w:rsidRPr="00904DB6" w:rsidRDefault="00904DB6" w:rsidP="00904DB6">
      <w:pPr>
        <w:rPr>
          <w:sz w:val="22"/>
        </w:rPr>
      </w:pPr>
    </w:p>
    <w:p w14:paraId="63064FC3" w14:textId="3D0A4746" w:rsidR="00904DB6" w:rsidRPr="00904DB6" w:rsidRDefault="00904DB6" w:rsidP="00904DB6">
      <w:pPr>
        <w:rPr>
          <w:sz w:val="22"/>
        </w:rPr>
      </w:pPr>
      <w:r w:rsidRPr="00904DB6">
        <w:rPr>
          <w:sz w:val="22"/>
        </w:rPr>
        <w:t xml:space="preserve">Konsulenten må påse at alle krav og behov </w:t>
      </w:r>
      <w:r w:rsidR="00D278EF">
        <w:rPr>
          <w:sz w:val="22"/>
        </w:rPr>
        <w:t>avropsskjema</w:t>
      </w:r>
      <w:r w:rsidRPr="00904DB6">
        <w:rPr>
          <w:sz w:val="22"/>
        </w:rPr>
        <w:t xml:space="preserve"> er tilfredsstillende besvart </w:t>
      </w:r>
      <w:r w:rsidR="008E2C1E">
        <w:rPr>
          <w:sz w:val="22"/>
        </w:rPr>
        <w:t>i Del 2 i avropsskjema.</w:t>
      </w:r>
      <w:r w:rsidRPr="00904DB6">
        <w:rPr>
          <w:sz w:val="22"/>
        </w:rPr>
        <w:t xml:space="preserve"> Konsulentens tilbud med besvarelse og CV-er skal </w:t>
      </w:r>
      <w:r w:rsidR="00421485">
        <w:rPr>
          <w:sz w:val="22"/>
        </w:rPr>
        <w:t>fremgå av Del 2 i avropsskjema</w:t>
      </w:r>
      <w:r w:rsidRPr="00904DB6">
        <w:rPr>
          <w:sz w:val="22"/>
        </w:rPr>
        <w:t>.</w:t>
      </w:r>
    </w:p>
    <w:p w14:paraId="042EE72D" w14:textId="77777777" w:rsidR="00904DB6" w:rsidRPr="00904DB6" w:rsidRDefault="00904DB6" w:rsidP="00904DB6">
      <w:pPr>
        <w:rPr>
          <w:sz w:val="22"/>
          <w:lang w:eastAsia="nb-NO"/>
        </w:rPr>
      </w:pPr>
      <w:r w:rsidRPr="00904DB6">
        <w:rPr>
          <w:sz w:val="22"/>
          <w:lang w:eastAsia="nb-NO"/>
        </w:rPr>
        <w:br w:type="page"/>
      </w:r>
    </w:p>
    <w:p w14:paraId="16675C14" w14:textId="77777777" w:rsidR="00904DB6" w:rsidRPr="00904DB6" w:rsidRDefault="00904DB6" w:rsidP="00380B49">
      <w:pPr>
        <w:pStyle w:val="Overskrift1"/>
      </w:pPr>
      <w:bookmarkStart w:id="19" w:name="_Toc168658032"/>
      <w:r w:rsidRPr="00904DB6">
        <w:lastRenderedPageBreak/>
        <w:t xml:space="preserve">Bilag 3: </w:t>
      </w:r>
      <w:r w:rsidRPr="00380B49">
        <w:t>Prosjekt</w:t>
      </w:r>
      <w:r w:rsidRPr="00904DB6">
        <w:t>- og fremdriftsplan</w:t>
      </w:r>
      <w:bookmarkEnd w:id="19"/>
    </w:p>
    <w:p w14:paraId="4BA4C1B1" w14:textId="77777777" w:rsidR="00904DB6" w:rsidRPr="00304D38" w:rsidRDefault="00904DB6" w:rsidP="000057D2">
      <w:pPr>
        <w:pStyle w:val="Overskrift2"/>
      </w:pPr>
      <w:bookmarkStart w:id="20" w:name="_Toc168658033"/>
      <w:r w:rsidRPr="00304D38">
        <w:t>Avtalens punkt 4.1 Varighet</w:t>
      </w:r>
      <w:bookmarkEnd w:id="20"/>
    </w:p>
    <w:p w14:paraId="0AA79246" w14:textId="6F617217" w:rsidR="00904DB6" w:rsidRPr="00904DB6" w:rsidRDefault="0023616F" w:rsidP="000057D2">
      <w:pPr>
        <w:rPr>
          <w:sz w:val="22"/>
          <w:lang w:eastAsia="nb-NO"/>
        </w:rPr>
      </w:pPr>
      <w:r>
        <w:rPr>
          <w:sz w:val="22"/>
          <w:lang w:eastAsia="nb-NO"/>
        </w:rPr>
        <w:t xml:space="preserve">Se avropsskjema for det konkrete avrop. </w:t>
      </w:r>
    </w:p>
    <w:p w14:paraId="59A33B47" w14:textId="77777777" w:rsidR="00904DB6" w:rsidRPr="00904DB6" w:rsidRDefault="00904DB6" w:rsidP="000057D2">
      <w:pPr>
        <w:pStyle w:val="Overskrift3"/>
      </w:pPr>
      <w:bookmarkStart w:id="21" w:name="_Toc168658034"/>
      <w:r w:rsidRPr="008F34BB">
        <w:t>Oppstart</w:t>
      </w:r>
      <w:bookmarkEnd w:id="21"/>
    </w:p>
    <w:p w14:paraId="13DF0D66" w14:textId="03E01AFE" w:rsidR="00904DB6" w:rsidRPr="00904DB6" w:rsidRDefault="007E6F1E" w:rsidP="000057D2">
      <w:pPr>
        <w:rPr>
          <w:sz w:val="22"/>
          <w:lang w:eastAsia="nb-NO"/>
        </w:rPr>
      </w:pPr>
      <w:r>
        <w:rPr>
          <w:sz w:val="22"/>
          <w:lang w:eastAsia="nb-NO"/>
        </w:rPr>
        <w:t xml:space="preserve">Se avropsskjema for det konkrete avrop. </w:t>
      </w:r>
    </w:p>
    <w:p w14:paraId="6F11B634" w14:textId="77777777" w:rsidR="00904DB6" w:rsidRPr="00904DB6" w:rsidRDefault="00904DB6" w:rsidP="000057D2">
      <w:pPr>
        <w:pStyle w:val="Overskrift3"/>
      </w:pPr>
      <w:bookmarkStart w:id="22" w:name="_Toc168658035"/>
      <w:r w:rsidRPr="00904DB6">
        <w:t>Tidsramme for Bistanden</w:t>
      </w:r>
      <w:bookmarkEnd w:id="22"/>
    </w:p>
    <w:p w14:paraId="1120E911" w14:textId="77777777" w:rsidR="007E6F1E" w:rsidRPr="00904DB6" w:rsidRDefault="007E6F1E" w:rsidP="007E6F1E">
      <w:pPr>
        <w:rPr>
          <w:sz w:val="22"/>
          <w:lang w:eastAsia="nb-NO"/>
        </w:rPr>
      </w:pPr>
      <w:bookmarkStart w:id="23" w:name="_Toc168658036"/>
      <w:r>
        <w:rPr>
          <w:sz w:val="22"/>
          <w:lang w:eastAsia="nb-NO"/>
        </w:rPr>
        <w:t xml:space="preserve">Se avropsskjema for det konkrete avrop. </w:t>
      </w:r>
    </w:p>
    <w:p w14:paraId="5107FA3A" w14:textId="77777777" w:rsidR="00904DB6" w:rsidRPr="00904DB6" w:rsidRDefault="00904DB6" w:rsidP="000057D2">
      <w:pPr>
        <w:pStyle w:val="Overskrift3"/>
      </w:pPr>
      <w:r w:rsidRPr="00904DB6">
        <w:t>Konsulentens fremdriftsplan</w:t>
      </w:r>
      <w:bookmarkEnd w:id="23"/>
    </w:p>
    <w:p w14:paraId="2A055CA8" w14:textId="43366085" w:rsidR="007E6F1E" w:rsidRPr="00904DB6" w:rsidRDefault="007E6F1E" w:rsidP="007E6F1E">
      <w:pPr>
        <w:rPr>
          <w:sz w:val="22"/>
          <w:lang w:eastAsia="nb-NO"/>
        </w:rPr>
      </w:pPr>
      <w:bookmarkStart w:id="24" w:name="_Toc168658037"/>
      <w:r>
        <w:rPr>
          <w:sz w:val="22"/>
          <w:lang w:eastAsia="nb-NO"/>
        </w:rPr>
        <w:t xml:space="preserve">Se </w:t>
      </w:r>
      <w:r w:rsidR="00A42E3E">
        <w:rPr>
          <w:sz w:val="22"/>
          <w:lang w:eastAsia="nb-NO"/>
        </w:rPr>
        <w:t xml:space="preserve">Del 2 i </w:t>
      </w:r>
      <w:r>
        <w:rPr>
          <w:sz w:val="22"/>
          <w:lang w:eastAsia="nb-NO"/>
        </w:rPr>
        <w:t xml:space="preserve">avropsskjema for det konkrete avrop. </w:t>
      </w:r>
    </w:p>
    <w:p w14:paraId="22EFC2CA" w14:textId="77777777" w:rsidR="00904DB6" w:rsidRPr="00904DB6" w:rsidRDefault="00904DB6" w:rsidP="000057D2">
      <w:pPr>
        <w:pStyle w:val="Overskrift3"/>
      </w:pPr>
      <w:r w:rsidRPr="00904DB6">
        <w:t>Kundens fremdriftsplan</w:t>
      </w:r>
      <w:bookmarkEnd w:id="24"/>
    </w:p>
    <w:p w14:paraId="256C7030" w14:textId="656709F8" w:rsidR="007E6F1E" w:rsidRPr="00904DB6" w:rsidRDefault="007E6F1E" w:rsidP="007E6F1E">
      <w:pPr>
        <w:rPr>
          <w:sz w:val="22"/>
          <w:lang w:eastAsia="nb-NO"/>
        </w:rPr>
      </w:pPr>
      <w:r>
        <w:rPr>
          <w:sz w:val="22"/>
          <w:lang w:eastAsia="nb-NO"/>
        </w:rPr>
        <w:t xml:space="preserve">Se Del 1 i avropsskjema for det konkrete avrop. </w:t>
      </w:r>
    </w:p>
    <w:p w14:paraId="08F954C3" w14:textId="2FC7F771" w:rsidR="00904DB6" w:rsidRPr="00904DB6" w:rsidRDefault="00904DB6" w:rsidP="00904DB6">
      <w:pPr>
        <w:rPr>
          <w:sz w:val="22"/>
          <w:lang w:eastAsia="nb-NO"/>
        </w:rPr>
      </w:pPr>
      <w:r w:rsidRPr="00904DB6">
        <w:rPr>
          <w:sz w:val="22"/>
          <w:lang w:eastAsia="nb-NO"/>
        </w:rPr>
        <w:br w:type="page"/>
      </w:r>
    </w:p>
    <w:p w14:paraId="60356E97" w14:textId="77777777" w:rsidR="00904DB6" w:rsidRPr="00E61F32" w:rsidRDefault="00904DB6" w:rsidP="008F34BB">
      <w:pPr>
        <w:pStyle w:val="Overskrift1"/>
      </w:pPr>
      <w:bookmarkStart w:id="25" w:name="_Toc168658038"/>
      <w:r w:rsidRPr="00E61F32">
        <w:lastRenderedPageBreak/>
        <w:t>Bilag 4: Administrative bestemmelser</w:t>
      </w:r>
      <w:bookmarkEnd w:id="25"/>
    </w:p>
    <w:p w14:paraId="09DF80AC" w14:textId="77777777" w:rsidR="00904DB6" w:rsidRPr="00904DB6" w:rsidRDefault="00904DB6" w:rsidP="008F34BB">
      <w:pPr>
        <w:pStyle w:val="Overskrift2"/>
      </w:pPr>
      <w:bookmarkStart w:id="26" w:name="_Toc168658039"/>
      <w:r w:rsidRPr="00904DB6">
        <w:t>Avtalens punkt 2.1 Partenes representanter</w:t>
      </w:r>
      <w:bookmarkEnd w:id="26"/>
    </w:p>
    <w:p w14:paraId="70BB3CEC" w14:textId="6CD2A6A2" w:rsidR="00904DB6" w:rsidRPr="00904DB6" w:rsidRDefault="00904DB6" w:rsidP="00477B7D">
      <w:pPr>
        <w:pStyle w:val="Overskrift3"/>
      </w:pPr>
      <w:bookmarkStart w:id="27" w:name="_Toc168658040"/>
      <w:r w:rsidRPr="00904DB6">
        <w:t>Bemyndiget representant (person eller rolle)</w:t>
      </w:r>
      <w:bookmarkEnd w:id="27"/>
    </w:p>
    <w:p w14:paraId="29779168" w14:textId="77777777" w:rsidR="009E79DA" w:rsidRPr="00904DB6" w:rsidRDefault="009E79DA" w:rsidP="009E79DA">
      <w:pPr>
        <w:rPr>
          <w:sz w:val="22"/>
          <w:lang w:eastAsia="nb-NO"/>
        </w:rPr>
      </w:pPr>
      <w:bookmarkStart w:id="28" w:name="_Toc168658041"/>
      <w:r>
        <w:rPr>
          <w:sz w:val="22"/>
          <w:lang w:eastAsia="nb-NO"/>
        </w:rPr>
        <w:t xml:space="preserve">Se avropsskjema for det konkrete avrop. </w:t>
      </w:r>
    </w:p>
    <w:p w14:paraId="6AC1E703" w14:textId="1501DF5E" w:rsidR="00904DB6" w:rsidRPr="00904DB6" w:rsidRDefault="00904DB6" w:rsidP="00DC05E6">
      <w:pPr>
        <w:pStyle w:val="Overskrift2"/>
      </w:pPr>
      <w:r w:rsidRPr="00904DB6">
        <w:t>Avtalens punkt 2.2</w:t>
      </w:r>
      <w:r w:rsidR="00477B7D">
        <w:t xml:space="preserve"> </w:t>
      </w:r>
      <w:r w:rsidRPr="00904DB6">
        <w:t>Møter</w:t>
      </w:r>
      <w:bookmarkEnd w:id="28"/>
    </w:p>
    <w:p w14:paraId="756ADC30" w14:textId="77777777" w:rsidR="009E79DA" w:rsidRPr="00904DB6" w:rsidRDefault="009E79DA" w:rsidP="009E79DA">
      <w:pPr>
        <w:rPr>
          <w:sz w:val="22"/>
          <w:lang w:eastAsia="nb-NO"/>
        </w:rPr>
      </w:pPr>
      <w:bookmarkStart w:id="29" w:name="_Toc168658042"/>
      <w:r>
        <w:rPr>
          <w:sz w:val="22"/>
          <w:lang w:eastAsia="nb-NO"/>
        </w:rPr>
        <w:t xml:space="preserve">Se avropsskjema for det konkrete avrop. </w:t>
      </w:r>
    </w:p>
    <w:p w14:paraId="704D84BF" w14:textId="77777777" w:rsidR="00904DB6" w:rsidRPr="00904DB6" w:rsidRDefault="00904DB6" w:rsidP="00DC05E6">
      <w:pPr>
        <w:pStyle w:val="Overskrift2"/>
      </w:pPr>
      <w:bookmarkStart w:id="30" w:name="_Toc168658043"/>
      <w:bookmarkEnd w:id="29"/>
      <w:r w:rsidRPr="00904DB6">
        <w:t>Avtalens punkt 5.2 Nøkkelpersonell</w:t>
      </w:r>
      <w:bookmarkEnd w:id="30"/>
    </w:p>
    <w:p w14:paraId="38939E4E" w14:textId="4C174F72" w:rsidR="00904DB6" w:rsidRDefault="009E79DA" w:rsidP="00904DB6">
      <w:pPr>
        <w:rPr>
          <w:sz w:val="22"/>
          <w:lang w:eastAsia="nb-NO"/>
        </w:rPr>
      </w:pPr>
      <w:r>
        <w:rPr>
          <w:sz w:val="22"/>
          <w:lang w:eastAsia="nb-NO"/>
        </w:rPr>
        <w:t xml:space="preserve">Se avropsskjema for det konkrete avrop. </w:t>
      </w:r>
    </w:p>
    <w:p w14:paraId="52F685F4" w14:textId="37D8275D" w:rsidR="00383BFF" w:rsidRPr="007F1EE4" w:rsidRDefault="00383BFF" w:rsidP="00383BFF">
      <w:pPr>
        <w:pStyle w:val="Overskrift2"/>
        <w:rPr>
          <w:color w:val="000000" w:themeColor="text1"/>
        </w:rPr>
      </w:pPr>
      <w:bookmarkStart w:id="31" w:name="_Toc189816696"/>
      <w:r w:rsidRPr="007F1EE4">
        <w:rPr>
          <w:color w:val="000000" w:themeColor="text1"/>
        </w:rPr>
        <w:t>Avtalens punkt 5.</w:t>
      </w:r>
      <w:r>
        <w:rPr>
          <w:color w:val="000000" w:themeColor="text1"/>
        </w:rPr>
        <w:t>4</w:t>
      </w:r>
      <w:r w:rsidR="00424712">
        <w:rPr>
          <w:color w:val="000000" w:themeColor="text1"/>
        </w:rPr>
        <w:t xml:space="preserve"> </w:t>
      </w:r>
      <w:r w:rsidRPr="007F1EE4">
        <w:rPr>
          <w:color w:val="000000" w:themeColor="text1"/>
        </w:rPr>
        <w:t>Lønns- og arbeidsvilkår</w:t>
      </w:r>
      <w:bookmarkEnd w:id="31"/>
      <w:r w:rsidRPr="007F1EE4">
        <w:rPr>
          <w:color w:val="000000" w:themeColor="text1"/>
        </w:rPr>
        <w:t xml:space="preserve"> </w:t>
      </w:r>
    </w:p>
    <w:p w14:paraId="567DB808" w14:textId="77777777" w:rsidR="00383BFF" w:rsidRPr="00904DB6" w:rsidRDefault="00383BFF" w:rsidP="00383BFF">
      <w:pPr>
        <w:textAlignment w:val="baseline"/>
        <w:rPr>
          <w:rFonts w:eastAsia="Times New Roman" w:cstheme="minorHAnsi"/>
          <w:sz w:val="16"/>
          <w:szCs w:val="16"/>
          <w:lang w:eastAsia="nb-NO"/>
        </w:rPr>
      </w:pPr>
      <w:r w:rsidRPr="007F1EE4">
        <w:rPr>
          <w:rFonts w:eastAsia="Times New Roman" w:cstheme="minorHAnsi"/>
          <w:color w:val="000000" w:themeColor="text1"/>
          <w:sz w:val="22"/>
          <w:szCs w:val="22"/>
          <w:lang w:eastAsia="nb-NO"/>
        </w:rPr>
        <w:t xml:space="preserve">Avtalens generelle avtaletekst utgår. Se </w:t>
      </w:r>
      <w:r w:rsidRPr="0019076B">
        <w:rPr>
          <w:rFonts w:eastAsia="Times New Roman" w:cstheme="minorHAnsi"/>
          <w:sz w:val="22"/>
          <w:szCs w:val="22"/>
          <w:lang w:eastAsia="nb-NO"/>
        </w:rPr>
        <w:t xml:space="preserve">bilag </w:t>
      </w:r>
      <w:r>
        <w:rPr>
          <w:rFonts w:eastAsia="Times New Roman" w:cstheme="minorHAnsi"/>
          <w:sz w:val="22"/>
          <w:szCs w:val="22"/>
          <w:lang w:eastAsia="nb-NO"/>
        </w:rPr>
        <w:t>8, punkt 8.2.1.2 «Krav om l</w:t>
      </w:r>
      <w:r w:rsidRPr="0019076B">
        <w:rPr>
          <w:rFonts w:eastAsia="Times New Roman" w:cstheme="minorHAnsi"/>
          <w:sz w:val="22"/>
          <w:szCs w:val="22"/>
          <w:lang w:eastAsia="nb-NO"/>
        </w:rPr>
        <w:t>ønns- og arbeidsvilkår</w:t>
      </w:r>
      <w:r>
        <w:rPr>
          <w:rFonts w:eastAsia="Times New Roman" w:cstheme="minorHAnsi"/>
          <w:sz w:val="22"/>
          <w:szCs w:val="22"/>
          <w:lang w:eastAsia="nb-NO"/>
        </w:rPr>
        <w:t>»</w:t>
      </w:r>
      <w:r w:rsidRPr="0019076B">
        <w:rPr>
          <w:rFonts w:eastAsia="Times New Roman" w:cstheme="minorHAnsi"/>
          <w:sz w:val="22"/>
          <w:szCs w:val="22"/>
          <w:lang w:eastAsia="nb-NO"/>
        </w:rPr>
        <w:t>.</w:t>
      </w:r>
      <w:r>
        <w:rPr>
          <w:rFonts w:eastAsia="Times New Roman" w:cstheme="minorHAnsi"/>
          <w:sz w:val="22"/>
          <w:szCs w:val="22"/>
          <w:lang w:eastAsia="nb-NO"/>
        </w:rPr>
        <w:t xml:space="preserve"> </w:t>
      </w:r>
    </w:p>
    <w:p w14:paraId="10060B91" w14:textId="77777777" w:rsidR="00383BFF" w:rsidRPr="00904DB6" w:rsidRDefault="00383BFF" w:rsidP="00904DB6">
      <w:pPr>
        <w:rPr>
          <w:sz w:val="22"/>
          <w:lang w:eastAsia="nb-NO"/>
        </w:rPr>
      </w:pPr>
    </w:p>
    <w:p w14:paraId="73383923" w14:textId="0BCB8B78" w:rsidR="00F36251" w:rsidRDefault="00F36251">
      <w:pPr>
        <w:rPr>
          <w:sz w:val="22"/>
        </w:rPr>
      </w:pPr>
      <w:r>
        <w:rPr>
          <w:sz w:val="22"/>
        </w:rPr>
        <w:br w:type="page"/>
      </w:r>
    </w:p>
    <w:p w14:paraId="4EF4FACF" w14:textId="77777777" w:rsidR="00904DB6" w:rsidRPr="00904DB6" w:rsidRDefault="00904DB6" w:rsidP="00F36251">
      <w:pPr>
        <w:pStyle w:val="Overskrift1"/>
      </w:pPr>
      <w:bookmarkStart w:id="32" w:name="_Toc168658046"/>
      <w:r w:rsidRPr="00904DB6">
        <w:lastRenderedPageBreak/>
        <w:t>Bilag 5: Pris og prisbestemmelser</w:t>
      </w:r>
      <w:bookmarkEnd w:id="32"/>
    </w:p>
    <w:p w14:paraId="60E27D32" w14:textId="77777777" w:rsidR="00904DB6" w:rsidRDefault="00904DB6" w:rsidP="00F36251">
      <w:pPr>
        <w:pStyle w:val="Overskrift2"/>
      </w:pPr>
      <w:bookmarkStart w:id="33" w:name="_Toc55896671"/>
      <w:bookmarkStart w:id="34" w:name="_Toc55896672"/>
      <w:bookmarkStart w:id="35" w:name="_Toc55896673"/>
      <w:bookmarkStart w:id="36" w:name="_Toc55896674"/>
      <w:bookmarkStart w:id="37" w:name="_Toc55896675"/>
      <w:bookmarkStart w:id="38" w:name="_Toc55896676"/>
      <w:bookmarkStart w:id="39" w:name="_Toc55896677"/>
      <w:bookmarkStart w:id="40" w:name="_Toc55896678"/>
      <w:bookmarkStart w:id="41" w:name="_Toc168658047"/>
      <w:bookmarkEnd w:id="33"/>
      <w:bookmarkEnd w:id="34"/>
      <w:bookmarkEnd w:id="35"/>
      <w:bookmarkEnd w:id="36"/>
      <w:bookmarkEnd w:id="37"/>
      <w:bookmarkEnd w:id="38"/>
      <w:bookmarkEnd w:id="39"/>
      <w:bookmarkEnd w:id="40"/>
      <w:r w:rsidRPr="00904DB6">
        <w:t>Avtalens punkt 6.1 Vederlag</w:t>
      </w:r>
      <w:bookmarkEnd w:id="41"/>
    </w:p>
    <w:p w14:paraId="5D0A53D0" w14:textId="51959BDE" w:rsidR="00A04B13" w:rsidRDefault="00A04B13" w:rsidP="00A04B13">
      <w:pPr>
        <w:rPr>
          <w:sz w:val="22"/>
        </w:rPr>
      </w:pPr>
      <w:r>
        <w:rPr>
          <w:sz w:val="22"/>
        </w:rPr>
        <w:t xml:space="preserve">Se «Vedlegg </w:t>
      </w:r>
      <w:r w:rsidR="00CB285D">
        <w:rPr>
          <w:sz w:val="22"/>
        </w:rPr>
        <w:t>2</w:t>
      </w:r>
      <w:r>
        <w:rPr>
          <w:sz w:val="22"/>
        </w:rPr>
        <w:t xml:space="preserve"> – Prisskjema» for rammeavtalens priser. </w:t>
      </w:r>
    </w:p>
    <w:p w14:paraId="703E2CA0" w14:textId="77777777" w:rsidR="00A04B13" w:rsidRDefault="00A04B13" w:rsidP="00A04B13">
      <w:pPr>
        <w:rPr>
          <w:sz w:val="22"/>
        </w:rPr>
      </w:pPr>
    </w:p>
    <w:p w14:paraId="3F4D91CE" w14:textId="1C99FD47" w:rsidR="009D0EED" w:rsidRPr="00A04B13" w:rsidRDefault="00A04B13" w:rsidP="009D0EED">
      <w:pPr>
        <w:rPr>
          <w:sz w:val="22"/>
        </w:rPr>
      </w:pPr>
      <w:r>
        <w:rPr>
          <w:sz w:val="22"/>
        </w:rPr>
        <w:t xml:space="preserve">Se avropsskjema for det konkrete avrop. </w:t>
      </w:r>
    </w:p>
    <w:p w14:paraId="54E595A7" w14:textId="1EBAA49F" w:rsidR="00904DB6" w:rsidRPr="00904DB6" w:rsidRDefault="00904DB6" w:rsidP="00685702">
      <w:pPr>
        <w:pStyle w:val="Overskrift2"/>
      </w:pPr>
      <w:bookmarkStart w:id="42" w:name="_Toc168658052"/>
      <w:r w:rsidRPr="00904DB6">
        <w:t>Avtalens punkt 6.2 Fakturering</w:t>
      </w:r>
      <w:bookmarkEnd w:id="42"/>
    </w:p>
    <w:p w14:paraId="55BFE596" w14:textId="77777777" w:rsidR="004702A2" w:rsidRDefault="004702A2" w:rsidP="004702A2">
      <w:pPr>
        <w:pStyle w:val="Brdtekstpaaflgende"/>
        <w:spacing w:before="0" w:after="0"/>
        <w:jc w:val="both"/>
        <w:rPr>
          <w:rFonts w:asciiTheme="minorHAnsi" w:hAnsiTheme="minorHAnsi" w:cstheme="minorHAnsi"/>
          <w:sz w:val="22"/>
        </w:rPr>
      </w:pPr>
      <w:bookmarkStart w:id="43" w:name="_Toc168658053"/>
      <w:r w:rsidRPr="00684C9F">
        <w:rPr>
          <w:rFonts w:asciiTheme="minorHAnsi" w:hAnsiTheme="minorHAnsi" w:cstheme="minorHAnsi"/>
          <w:sz w:val="22"/>
        </w:rPr>
        <w:t xml:space="preserve">Faktura og kreditnota skal sendes elektronisk til Forsvarsbyggs fakturamottak i samsvar med standarden Elektronisk handelsformat (EHF). Forsvarsbyggs elektroniske fakturaadresse er </w:t>
      </w:r>
      <w:r w:rsidRPr="00684C9F">
        <w:rPr>
          <w:rFonts w:asciiTheme="minorHAnsi" w:hAnsiTheme="minorHAnsi" w:cstheme="minorHAnsi"/>
          <w:b/>
          <w:sz w:val="22"/>
        </w:rPr>
        <w:t>975950662.</w:t>
      </w:r>
      <w:r w:rsidRPr="00684C9F">
        <w:rPr>
          <w:rFonts w:asciiTheme="minorHAnsi" w:hAnsiTheme="minorHAnsi" w:cstheme="minorHAnsi"/>
          <w:sz w:val="22"/>
        </w:rPr>
        <w:t xml:space="preserve"> For nærmere informasjon om fremgangsmåte, se </w:t>
      </w:r>
      <w:hyperlink r:id="rId16" w:history="1">
        <w:r w:rsidRPr="00684C9F">
          <w:rPr>
            <w:rStyle w:val="Hyperkobling"/>
            <w:rFonts w:asciiTheme="minorHAnsi" w:hAnsiTheme="minorHAnsi" w:cstheme="minorHAnsi"/>
            <w:sz w:val="22"/>
          </w:rPr>
          <w:t>www.ehandel.no</w:t>
        </w:r>
      </w:hyperlink>
      <w:r w:rsidRPr="00684C9F">
        <w:rPr>
          <w:rFonts w:asciiTheme="minorHAnsi" w:hAnsiTheme="minorHAnsi" w:cstheme="minorHAnsi"/>
          <w:sz w:val="22"/>
        </w:rPr>
        <w:t xml:space="preserve">. </w:t>
      </w:r>
    </w:p>
    <w:p w14:paraId="3DD78AE0" w14:textId="77777777" w:rsidR="004702A2" w:rsidRDefault="004702A2" w:rsidP="004702A2">
      <w:pPr>
        <w:suppressAutoHyphens/>
      </w:pPr>
    </w:p>
    <w:p w14:paraId="10F795FC" w14:textId="77777777" w:rsidR="004702A2" w:rsidRPr="000B2A0F" w:rsidRDefault="004702A2" w:rsidP="004702A2">
      <w:pPr>
        <w:pStyle w:val="Brdtekstpaaflgende"/>
        <w:spacing w:before="0" w:after="0" w:line="276" w:lineRule="auto"/>
        <w:jc w:val="both"/>
        <w:rPr>
          <w:rFonts w:asciiTheme="minorHAnsi" w:hAnsiTheme="minorHAnsi" w:cstheme="minorHAnsi"/>
          <w:sz w:val="22"/>
        </w:rPr>
      </w:pPr>
      <w:r w:rsidRPr="000B2A0F">
        <w:rPr>
          <w:rFonts w:asciiTheme="minorHAnsi" w:hAnsiTheme="minorHAnsi" w:cstheme="minorHAnsi"/>
          <w:sz w:val="22"/>
        </w:rPr>
        <w:t>Alle fakturaer skal inneholde:</w:t>
      </w:r>
    </w:p>
    <w:p w14:paraId="05419986" w14:textId="77777777" w:rsidR="004702A2" w:rsidRPr="000B2A0F" w:rsidRDefault="004702A2" w:rsidP="00E47E0E">
      <w:pPr>
        <w:pStyle w:val="Brdtekstpaaflgende"/>
        <w:numPr>
          <w:ilvl w:val="0"/>
          <w:numId w:val="13"/>
        </w:numPr>
        <w:spacing w:before="0" w:after="0" w:line="276" w:lineRule="auto"/>
        <w:rPr>
          <w:rFonts w:asciiTheme="minorHAnsi" w:hAnsiTheme="minorHAnsi" w:cstheme="minorHAnsi"/>
          <w:sz w:val="22"/>
          <w:lang w:eastAsia="en-US"/>
        </w:rPr>
      </w:pPr>
      <w:r w:rsidRPr="000B2A0F">
        <w:rPr>
          <w:rFonts w:asciiTheme="minorHAnsi" w:hAnsiTheme="minorHAnsi" w:cstheme="minorHAnsi"/>
          <w:sz w:val="22"/>
        </w:rPr>
        <w:t xml:space="preserve">Ressursnummer til attestant/mottaker </w:t>
      </w:r>
      <w:r w:rsidRPr="000B2A0F">
        <w:rPr>
          <w:rFonts w:asciiTheme="minorHAnsi" w:hAnsiTheme="minorHAnsi" w:cstheme="minorHAnsi"/>
          <w:color w:val="FF0000"/>
          <w:sz w:val="22"/>
        </w:rPr>
        <w:t xml:space="preserve">&lt;fyll inn ressursnr.&gt; </w:t>
      </w:r>
      <w:r w:rsidRPr="000B2A0F">
        <w:rPr>
          <w:rFonts w:asciiTheme="minorHAnsi" w:hAnsiTheme="minorHAnsi" w:cstheme="minorHAnsi"/>
          <w:sz w:val="22"/>
        </w:rPr>
        <w:t xml:space="preserve">oppgis under «Buyer reference», eventuelt innkjøpsordrenummer </w:t>
      </w:r>
      <w:r w:rsidRPr="000B2A0F">
        <w:rPr>
          <w:rFonts w:asciiTheme="minorHAnsi" w:hAnsiTheme="minorHAnsi" w:cstheme="minorHAnsi"/>
          <w:color w:val="FF0000"/>
          <w:sz w:val="22"/>
        </w:rPr>
        <w:t xml:space="preserve">&lt;fyll inn innkjøpsordrenr.&gt; </w:t>
      </w:r>
      <w:r w:rsidRPr="000B2A0F">
        <w:rPr>
          <w:rFonts w:asciiTheme="minorHAnsi" w:hAnsiTheme="minorHAnsi" w:cstheme="minorHAnsi"/>
          <w:sz w:val="22"/>
        </w:rPr>
        <w:t>oppgis «Order reference».</w:t>
      </w:r>
    </w:p>
    <w:p w14:paraId="40AB6D44" w14:textId="7B6B5B66" w:rsidR="004702A2" w:rsidRPr="000B2A0F" w:rsidRDefault="00A15FB5" w:rsidP="00E47E0E">
      <w:pPr>
        <w:pStyle w:val="Brdtekstpaaflgende"/>
        <w:numPr>
          <w:ilvl w:val="0"/>
          <w:numId w:val="13"/>
        </w:numPr>
        <w:tabs>
          <w:tab w:val="left" w:pos="1985"/>
        </w:tabs>
        <w:spacing w:before="0" w:after="0" w:line="276" w:lineRule="auto"/>
        <w:jc w:val="both"/>
        <w:rPr>
          <w:rFonts w:asciiTheme="minorHAnsi" w:hAnsiTheme="minorHAnsi" w:cstheme="minorHAnsi"/>
          <w:sz w:val="22"/>
        </w:rPr>
      </w:pPr>
      <w:r>
        <w:rPr>
          <w:rFonts w:asciiTheme="minorHAnsi" w:hAnsiTheme="minorHAnsi" w:cstheme="minorHAnsi"/>
          <w:sz w:val="22"/>
        </w:rPr>
        <w:t>K</w:t>
      </w:r>
      <w:r w:rsidR="004702A2" w:rsidRPr="000B2A0F">
        <w:rPr>
          <w:rFonts w:asciiTheme="minorHAnsi" w:hAnsiTheme="minorHAnsi" w:cstheme="minorHAnsi"/>
          <w:sz w:val="22"/>
        </w:rPr>
        <w:t>ontraktsnr.</w:t>
      </w:r>
      <w:r>
        <w:rPr>
          <w:rFonts w:asciiTheme="minorHAnsi" w:hAnsiTheme="minorHAnsi" w:cstheme="minorHAnsi"/>
          <w:sz w:val="22"/>
        </w:rPr>
        <w:t xml:space="preserve"> R01884 </w:t>
      </w:r>
      <w:r w:rsidR="004702A2" w:rsidRPr="000B2A0F">
        <w:rPr>
          <w:rFonts w:asciiTheme="minorHAnsi" w:hAnsiTheme="minorHAnsi" w:cstheme="minorHAnsi"/>
          <w:sz w:val="22"/>
        </w:rPr>
        <w:t>oppgis i beskrivelsesfeltet.</w:t>
      </w:r>
    </w:p>
    <w:p w14:paraId="062227C7" w14:textId="77777777" w:rsidR="004702A2" w:rsidRPr="000B2A0F" w:rsidRDefault="004702A2" w:rsidP="00E47E0E">
      <w:pPr>
        <w:pStyle w:val="Brdtekstpaaflgende"/>
        <w:numPr>
          <w:ilvl w:val="0"/>
          <w:numId w:val="13"/>
        </w:numPr>
        <w:spacing w:before="0" w:after="0"/>
        <w:jc w:val="both"/>
        <w:rPr>
          <w:rFonts w:asciiTheme="minorHAnsi" w:hAnsiTheme="minorHAnsi" w:cstheme="minorHAnsi"/>
          <w:sz w:val="22"/>
        </w:rPr>
      </w:pPr>
      <w:r w:rsidRPr="000B2A0F">
        <w:rPr>
          <w:rFonts w:asciiTheme="minorHAnsi" w:hAnsiTheme="minorHAnsi" w:cstheme="minorHAnsi"/>
          <w:sz w:val="22"/>
        </w:rPr>
        <w:t>Videre skal beskrivelsesfeltet inneholde opplysninger om hvilke ytelser/leveranser fakturaen gjelder. Fakturaene skal spesifiseres og dokumenteres slik at de kan kontrolleres av oppdragsgiveren.</w:t>
      </w:r>
    </w:p>
    <w:p w14:paraId="675CA8F9" w14:textId="77777777" w:rsidR="004702A2" w:rsidRPr="000B2A0F" w:rsidRDefault="004702A2" w:rsidP="004702A2">
      <w:pPr>
        <w:pStyle w:val="Brdtekstpaaflgende"/>
        <w:spacing w:before="0" w:after="0"/>
        <w:rPr>
          <w:rFonts w:asciiTheme="minorHAnsi" w:hAnsiTheme="minorHAnsi" w:cstheme="minorHAnsi"/>
          <w:sz w:val="22"/>
        </w:rPr>
      </w:pPr>
    </w:p>
    <w:p w14:paraId="7E2E6AB0" w14:textId="0609DFA2" w:rsidR="004702A2" w:rsidRPr="004702A2" w:rsidRDefault="004702A2" w:rsidP="004702A2">
      <w:pPr>
        <w:pStyle w:val="Brdtekstpaaflgende"/>
        <w:spacing w:before="0" w:after="0"/>
        <w:rPr>
          <w:rFonts w:asciiTheme="minorHAnsi" w:hAnsiTheme="minorHAnsi" w:cstheme="minorHAnsi"/>
          <w:sz w:val="22"/>
        </w:rPr>
      </w:pPr>
      <w:r w:rsidRPr="000B2A0F">
        <w:rPr>
          <w:rFonts w:asciiTheme="minorHAnsi" w:hAnsiTheme="minorHAnsi" w:cstheme="minorHAnsi"/>
          <w:sz w:val="22"/>
        </w:rPr>
        <w:t xml:space="preserve">Ved manglende eller feil merking vil </w:t>
      </w:r>
      <w:r>
        <w:rPr>
          <w:rFonts w:asciiTheme="minorHAnsi" w:hAnsiTheme="minorHAnsi" w:cstheme="minorHAnsi"/>
          <w:sz w:val="22"/>
        </w:rPr>
        <w:t>Leverandør</w:t>
      </w:r>
      <w:r w:rsidRPr="000B2A0F">
        <w:rPr>
          <w:rFonts w:asciiTheme="minorHAnsi" w:hAnsiTheme="minorHAnsi" w:cstheme="minorHAnsi"/>
          <w:sz w:val="22"/>
        </w:rPr>
        <w:t xml:space="preserve"> kunne få beskjed om at den umerkede/feilmerkede fakturaen ikke vil bli behandlet. </w:t>
      </w:r>
      <w:r>
        <w:rPr>
          <w:rFonts w:asciiTheme="minorHAnsi" w:hAnsiTheme="minorHAnsi" w:cstheme="minorHAnsi"/>
          <w:sz w:val="22"/>
        </w:rPr>
        <w:t>Leverandør</w:t>
      </w:r>
      <w:r w:rsidRPr="000B2A0F">
        <w:rPr>
          <w:rFonts w:asciiTheme="minorHAnsi" w:hAnsiTheme="minorHAnsi" w:cstheme="minorHAnsi"/>
          <w:sz w:val="22"/>
        </w:rPr>
        <w:t xml:space="preserve"> plikter da å kreditere den umerkede fakturaen og utstede en ny korrekt faktura med ny fakturadato og nytt forfall. </w:t>
      </w:r>
    </w:p>
    <w:p w14:paraId="56FC626E" w14:textId="212AB354" w:rsidR="00904DB6" w:rsidRPr="00904DB6" w:rsidRDefault="00904DB6" w:rsidP="00841AF3">
      <w:pPr>
        <w:pStyle w:val="Overskrift2"/>
      </w:pPr>
      <w:r w:rsidRPr="00904DB6">
        <w:t>Avtalens punkt 6.5 Prisendring</w:t>
      </w:r>
      <w:bookmarkEnd w:id="43"/>
    </w:p>
    <w:p w14:paraId="34625232" w14:textId="5B0F1503" w:rsidR="006059FC" w:rsidRPr="006059FC" w:rsidRDefault="006059FC" w:rsidP="006059FC">
      <w:pPr>
        <w:spacing w:after="160"/>
        <w:rPr>
          <w:i/>
          <w:iCs/>
        </w:rPr>
      </w:pPr>
      <w:r w:rsidRPr="006059FC">
        <w:t xml:space="preserve">Timeprisene </w:t>
      </w:r>
      <w:r w:rsidR="004847D8">
        <w:t xml:space="preserve">på avrop </w:t>
      </w:r>
      <w:r w:rsidRPr="006059FC">
        <w:t xml:space="preserve">kan kreves indeksregulert. Prisindeksen for timepriser som skal benyttes er </w:t>
      </w:r>
      <w:r w:rsidRPr="006059FC">
        <w:rPr>
          <w:i/>
          <w:iCs/>
        </w:rPr>
        <w:t>Statistisk sentralbyrå</w:t>
      </w:r>
      <w:r w:rsidRPr="006059FC">
        <w:t xml:space="preserve"> </w:t>
      </w:r>
      <w:r w:rsidRPr="006059FC">
        <w:rPr>
          <w:i/>
          <w:iCs/>
        </w:rPr>
        <w:t xml:space="preserve">KPI leveringssektor – </w:t>
      </w:r>
      <w:r w:rsidR="005B5C74" w:rsidRPr="005B5C74">
        <w:rPr>
          <w:i/>
          <w:iCs/>
        </w:rPr>
        <w:t>Tjenester hvor arbeidskraft dominerer, uten administrerte priser</w:t>
      </w:r>
      <w:r w:rsidR="005B5C74">
        <w:rPr>
          <w:i/>
          <w:iCs/>
        </w:rPr>
        <w:t>.</w:t>
      </w:r>
    </w:p>
    <w:p w14:paraId="42211053" w14:textId="77777777" w:rsidR="006059FC" w:rsidRPr="006059FC" w:rsidRDefault="006059FC" w:rsidP="006059FC">
      <w:pPr>
        <w:spacing w:after="160"/>
        <w:rPr>
          <w:iCs/>
        </w:rPr>
      </w:pPr>
      <w:r w:rsidRPr="006059FC">
        <w:rPr>
          <w:iCs/>
        </w:rPr>
        <w:t>Kravene skal være skriftlige og inneholde gjeldende og nye priser.</w:t>
      </w:r>
    </w:p>
    <w:p w14:paraId="097C2682" w14:textId="15FDCFD1" w:rsidR="006059FC" w:rsidRPr="006059FC" w:rsidRDefault="006059FC" w:rsidP="006059FC">
      <w:pPr>
        <w:spacing w:after="160"/>
        <w:rPr>
          <w:iCs/>
        </w:rPr>
      </w:pPr>
      <w:r w:rsidRPr="006059FC">
        <w:rPr>
          <w:iCs/>
        </w:rPr>
        <w:t xml:space="preserve">Prisene </w:t>
      </w:r>
      <w:r w:rsidR="004847D8">
        <w:rPr>
          <w:iCs/>
        </w:rPr>
        <w:t xml:space="preserve">på avrop </w:t>
      </w:r>
      <w:r w:rsidRPr="006059FC">
        <w:rPr>
          <w:iCs/>
        </w:rPr>
        <w:t xml:space="preserve">kan reguleres første gang 12 måneder etter </w:t>
      </w:r>
      <w:r w:rsidR="004847D8">
        <w:rPr>
          <w:iCs/>
        </w:rPr>
        <w:t>avropets</w:t>
      </w:r>
      <w:r w:rsidRPr="006059FC">
        <w:rPr>
          <w:iCs/>
        </w:rPr>
        <w:t xml:space="preserve"> oppstartsdato. Deretter kan prisene reguleres 12 måneder etter forrige regulering. </w:t>
      </w:r>
    </w:p>
    <w:p w14:paraId="7ADE0158" w14:textId="46ADE595" w:rsidR="006059FC" w:rsidRPr="006059FC" w:rsidRDefault="006059FC" w:rsidP="006059FC">
      <w:pPr>
        <w:spacing w:after="160"/>
        <w:rPr>
          <w:iCs/>
        </w:rPr>
      </w:pPr>
      <w:r w:rsidRPr="006059FC">
        <w:rPr>
          <w:iCs/>
        </w:rPr>
        <w:t xml:space="preserve">Opprinnelig prisindeks er indekstallet for den måneden </w:t>
      </w:r>
      <w:r w:rsidR="004F001C">
        <w:rPr>
          <w:iCs/>
        </w:rPr>
        <w:t>avropet er signert</w:t>
      </w:r>
      <w:r w:rsidRPr="006059FC">
        <w:rPr>
          <w:iCs/>
        </w:rPr>
        <w:t>. Reguleringen baseres på utviklingen fra opprinnelig prisindeks til siste kjente indekstallet på reguleringstidspunktet.</w:t>
      </w:r>
    </w:p>
    <w:p w14:paraId="70049B1F" w14:textId="75A6CC0C" w:rsidR="00904DB6" w:rsidRPr="00904DB6" w:rsidRDefault="00904DB6" w:rsidP="00CD0159">
      <w:r w:rsidRPr="00904DB6">
        <w:br w:type="page"/>
      </w:r>
    </w:p>
    <w:p w14:paraId="0EF560D7" w14:textId="66CC16FA" w:rsidR="00904DB6" w:rsidRPr="00904DB6" w:rsidRDefault="00904DB6" w:rsidP="00152203">
      <w:pPr>
        <w:pStyle w:val="Overskrift1"/>
      </w:pPr>
      <w:bookmarkStart w:id="44" w:name="_Toc168658055"/>
      <w:r w:rsidRPr="00904DB6">
        <w:lastRenderedPageBreak/>
        <w:t xml:space="preserve">Bilag 6: </w:t>
      </w:r>
      <w:r w:rsidRPr="00152203">
        <w:t>Endringer</w:t>
      </w:r>
      <w:r w:rsidRPr="00904DB6">
        <w:t xml:space="preserve"> i den generelle avtaleteksten</w:t>
      </w:r>
      <w:bookmarkEnd w:id="44"/>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7"/>
        <w:gridCol w:w="7395"/>
      </w:tblGrid>
      <w:tr w:rsidR="00904DB6" w:rsidRPr="00904DB6" w14:paraId="56484572" w14:textId="77777777" w:rsidTr="002E655D">
        <w:tc>
          <w:tcPr>
            <w:tcW w:w="1387" w:type="dxa"/>
            <w:shd w:val="clear" w:color="auto" w:fill="D9D9D9"/>
          </w:tcPr>
          <w:p w14:paraId="7690C67C" w14:textId="77777777" w:rsidR="00904DB6" w:rsidRPr="00904DB6" w:rsidRDefault="00904DB6" w:rsidP="00904DB6">
            <w:pPr>
              <w:spacing w:before="40"/>
              <w:rPr>
                <w:b/>
                <w:sz w:val="20"/>
                <w:szCs w:val="20"/>
              </w:rPr>
            </w:pPr>
            <w:r w:rsidRPr="00904DB6">
              <w:rPr>
                <w:b/>
                <w:sz w:val="20"/>
                <w:szCs w:val="20"/>
              </w:rPr>
              <w:t>Punkt</w:t>
            </w:r>
          </w:p>
        </w:tc>
        <w:tc>
          <w:tcPr>
            <w:tcW w:w="7395" w:type="dxa"/>
            <w:shd w:val="clear" w:color="auto" w:fill="D9D9D9"/>
          </w:tcPr>
          <w:p w14:paraId="2B1B6D99" w14:textId="77777777" w:rsidR="00904DB6" w:rsidRPr="00904DB6" w:rsidRDefault="00904DB6" w:rsidP="00904DB6">
            <w:pPr>
              <w:spacing w:before="40"/>
              <w:rPr>
                <w:b/>
                <w:sz w:val="20"/>
                <w:szCs w:val="20"/>
              </w:rPr>
            </w:pPr>
            <w:r w:rsidRPr="00904DB6">
              <w:rPr>
                <w:b/>
                <w:sz w:val="20"/>
                <w:szCs w:val="20"/>
              </w:rPr>
              <w:t>Erstattes med</w:t>
            </w:r>
          </w:p>
        </w:tc>
      </w:tr>
      <w:tr w:rsidR="002E655D" w:rsidRPr="00904DB6" w14:paraId="769EB4B6" w14:textId="77777777" w:rsidTr="002E655D">
        <w:tc>
          <w:tcPr>
            <w:tcW w:w="1387" w:type="dxa"/>
          </w:tcPr>
          <w:p w14:paraId="50986BCE" w14:textId="77777777" w:rsidR="002E655D" w:rsidRPr="00EC686C" w:rsidRDefault="002E655D" w:rsidP="002E655D">
            <w:pPr>
              <w:pStyle w:val="Overskrift2"/>
              <w:spacing w:before="0" w:after="0"/>
              <w:rPr>
                <w:sz w:val="20"/>
                <w:szCs w:val="20"/>
              </w:rPr>
            </w:pPr>
            <w:bookmarkStart w:id="45" w:name="_Toc189816704"/>
            <w:r w:rsidRPr="00EC686C">
              <w:rPr>
                <w:sz w:val="20"/>
                <w:szCs w:val="20"/>
              </w:rPr>
              <w:t>5.4 Lønns- og arbeidsvilkår</w:t>
            </w:r>
            <w:bookmarkEnd w:id="45"/>
            <w:r w:rsidRPr="00EC686C">
              <w:rPr>
                <w:sz w:val="20"/>
                <w:szCs w:val="20"/>
              </w:rPr>
              <w:t xml:space="preserve"> </w:t>
            </w:r>
          </w:p>
          <w:p w14:paraId="2D9D0F77" w14:textId="77777777" w:rsidR="002E655D" w:rsidRPr="00904DB6" w:rsidRDefault="002E655D" w:rsidP="002E655D">
            <w:pPr>
              <w:rPr>
                <w:i/>
                <w:sz w:val="22"/>
                <w:highlight w:val="yellow"/>
              </w:rPr>
            </w:pPr>
          </w:p>
        </w:tc>
        <w:tc>
          <w:tcPr>
            <w:tcW w:w="7395" w:type="dxa"/>
          </w:tcPr>
          <w:p w14:paraId="7D671507" w14:textId="026C98E1" w:rsidR="002E655D" w:rsidRPr="00904DB6" w:rsidRDefault="002E655D" w:rsidP="002E655D">
            <w:pPr>
              <w:rPr>
                <w:i/>
                <w:sz w:val="22"/>
                <w:highlight w:val="yellow"/>
              </w:rPr>
            </w:pPr>
            <w:r w:rsidRPr="0019076B">
              <w:rPr>
                <w:rFonts w:eastAsia="Times New Roman" w:cstheme="minorHAnsi"/>
                <w:sz w:val="22"/>
                <w:szCs w:val="22"/>
                <w:lang w:eastAsia="nb-NO"/>
              </w:rPr>
              <w:t xml:space="preserve">Se </w:t>
            </w:r>
            <w:r>
              <w:rPr>
                <w:rFonts w:eastAsia="Times New Roman" w:cstheme="minorHAnsi"/>
                <w:sz w:val="22"/>
                <w:szCs w:val="22"/>
                <w:lang w:eastAsia="nb-NO"/>
              </w:rPr>
              <w:t>bilag 8,</w:t>
            </w:r>
            <w:r w:rsidRPr="0019076B">
              <w:rPr>
                <w:rFonts w:eastAsia="Times New Roman" w:cstheme="minorHAnsi"/>
                <w:sz w:val="22"/>
                <w:szCs w:val="22"/>
                <w:lang w:eastAsia="nb-NO"/>
              </w:rPr>
              <w:t xml:space="preserve"> </w:t>
            </w:r>
            <w:r>
              <w:rPr>
                <w:rFonts w:eastAsia="Times New Roman" w:cstheme="minorHAnsi"/>
                <w:sz w:val="22"/>
                <w:szCs w:val="22"/>
                <w:lang w:eastAsia="nb-NO"/>
              </w:rPr>
              <w:t>punkt 8.2.1.2 «Krav om l</w:t>
            </w:r>
            <w:r w:rsidRPr="0019076B">
              <w:rPr>
                <w:rFonts w:eastAsia="Times New Roman" w:cstheme="minorHAnsi"/>
                <w:sz w:val="22"/>
                <w:szCs w:val="22"/>
                <w:lang w:eastAsia="nb-NO"/>
              </w:rPr>
              <w:t>ønns- og arbeidsvilkår</w:t>
            </w:r>
            <w:r>
              <w:rPr>
                <w:rFonts w:eastAsia="Times New Roman" w:cstheme="minorHAnsi"/>
                <w:sz w:val="22"/>
                <w:szCs w:val="22"/>
                <w:lang w:eastAsia="nb-NO"/>
              </w:rPr>
              <w:t>»</w:t>
            </w:r>
            <w:r w:rsidRPr="0019076B">
              <w:rPr>
                <w:rFonts w:eastAsia="Times New Roman" w:cstheme="minorHAnsi"/>
                <w:sz w:val="22"/>
                <w:szCs w:val="22"/>
                <w:lang w:eastAsia="nb-NO"/>
              </w:rPr>
              <w:t>.</w:t>
            </w:r>
          </w:p>
        </w:tc>
      </w:tr>
    </w:tbl>
    <w:p w14:paraId="7E70DDB7" w14:textId="77777777" w:rsidR="00904DB6" w:rsidRPr="00904DB6" w:rsidRDefault="00904DB6" w:rsidP="00904DB6">
      <w:pPr>
        <w:rPr>
          <w:iCs/>
          <w:sz w:val="22"/>
          <w:highlight w:val="yellow"/>
        </w:rPr>
      </w:pPr>
    </w:p>
    <w:p w14:paraId="4AF6BD1A" w14:textId="77777777" w:rsidR="00904DB6" w:rsidRPr="00841AF3" w:rsidRDefault="00904DB6" w:rsidP="00152203">
      <w:pPr>
        <w:pStyle w:val="Overskrift1"/>
      </w:pPr>
      <w:r w:rsidRPr="00904DB6">
        <w:br w:type="page"/>
      </w:r>
      <w:bookmarkStart w:id="46" w:name="_Toc168658056"/>
      <w:r w:rsidRPr="00841AF3">
        <w:lastRenderedPageBreak/>
        <w:t>Bilag 7: Endringer i Avtalen etter avtaleinngåelsen</w:t>
      </w:r>
      <w:bookmarkEnd w:id="46"/>
    </w:p>
    <w:p w14:paraId="737D1931" w14:textId="5B27726B" w:rsidR="00904DB6" w:rsidRPr="00904DB6" w:rsidRDefault="00904DB6" w:rsidP="00904DB6">
      <w:pPr>
        <w:rPr>
          <w:i/>
          <w:iCs/>
          <w:sz w:val="22"/>
          <w:lang w:eastAsia="nb-NO"/>
        </w:rPr>
      </w:pPr>
      <w:r w:rsidRPr="00904DB6">
        <w:rPr>
          <w:i/>
          <w:iCs/>
          <w:sz w:val="22"/>
          <w:lang w:eastAsia="nb-NO"/>
        </w:rPr>
        <w:t>Endringer som gjøres etter avtalens inngåelse skal føres inn her, jf. avtalens punkt 3.</w:t>
      </w:r>
    </w:p>
    <w:p w14:paraId="001D93B8" w14:textId="77777777" w:rsidR="00152203" w:rsidRDefault="00152203" w:rsidP="00904DB6">
      <w:pPr>
        <w:rPr>
          <w:sz w:val="22"/>
        </w:rPr>
      </w:pPr>
    </w:p>
    <w:p w14:paraId="213C5806" w14:textId="135D5F4C" w:rsidR="00904DB6" w:rsidRPr="00904DB6" w:rsidRDefault="00904DB6" w:rsidP="00904DB6">
      <w:pPr>
        <w:rPr>
          <w:sz w:val="22"/>
        </w:rPr>
      </w:pPr>
      <w:r w:rsidRPr="00904DB6">
        <w:rPr>
          <w:sz w:val="22"/>
        </w:rPr>
        <w:t>Eksempel på endringskatalog:</w:t>
      </w:r>
    </w:p>
    <w:p w14:paraId="2309B553" w14:textId="77777777" w:rsidR="00904DB6" w:rsidRPr="00904DB6" w:rsidRDefault="00904DB6" w:rsidP="00904DB6">
      <w:pPr>
        <w:rPr>
          <w:sz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1"/>
        <w:gridCol w:w="3293"/>
        <w:gridCol w:w="2139"/>
        <w:gridCol w:w="1726"/>
      </w:tblGrid>
      <w:tr w:rsidR="00904DB6" w:rsidRPr="00904DB6" w14:paraId="1A839501" w14:textId="77777777" w:rsidTr="00EB5911">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467DEE25" w14:textId="77777777" w:rsidR="00904DB6" w:rsidRPr="00904DB6" w:rsidRDefault="00904DB6" w:rsidP="00904DB6">
            <w:pPr>
              <w:spacing w:before="40"/>
              <w:rPr>
                <w:b/>
                <w:sz w:val="22"/>
                <w:szCs w:val="20"/>
              </w:rPr>
            </w:pPr>
            <w:r w:rsidRPr="00904DB6">
              <w:rPr>
                <w:b/>
                <w:sz w:val="22"/>
                <w:szCs w:val="20"/>
              </w:rPr>
              <w:t>Endringsnr.</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6825D5BC" w14:textId="77777777" w:rsidR="00904DB6" w:rsidRPr="00904DB6" w:rsidRDefault="00904DB6" w:rsidP="00904DB6">
            <w:pPr>
              <w:spacing w:before="40"/>
              <w:rPr>
                <w:b/>
                <w:sz w:val="22"/>
                <w:szCs w:val="20"/>
              </w:rPr>
            </w:pPr>
            <w:r w:rsidRPr="00904DB6">
              <w:rPr>
                <w:b/>
                <w:sz w:val="22"/>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0E857467" w14:textId="77777777" w:rsidR="00904DB6" w:rsidRPr="00904DB6" w:rsidRDefault="00904DB6" w:rsidP="00904DB6">
            <w:pPr>
              <w:spacing w:before="40"/>
              <w:rPr>
                <w:b/>
                <w:sz w:val="22"/>
                <w:szCs w:val="20"/>
              </w:rPr>
            </w:pPr>
            <w:r w:rsidRPr="00904DB6">
              <w:rPr>
                <w:b/>
                <w:sz w:val="22"/>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30CF447F" w14:textId="77777777" w:rsidR="00904DB6" w:rsidRPr="00904DB6" w:rsidRDefault="00904DB6" w:rsidP="00904DB6">
            <w:pPr>
              <w:spacing w:before="40"/>
              <w:rPr>
                <w:b/>
                <w:sz w:val="22"/>
                <w:szCs w:val="20"/>
              </w:rPr>
            </w:pPr>
            <w:r w:rsidRPr="00904DB6">
              <w:rPr>
                <w:b/>
                <w:sz w:val="22"/>
                <w:szCs w:val="20"/>
              </w:rPr>
              <w:t>Arkivreferanse</w:t>
            </w:r>
          </w:p>
        </w:tc>
      </w:tr>
      <w:tr w:rsidR="00904DB6" w:rsidRPr="00904DB6" w14:paraId="480EDF89"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44F80B2C"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7AD17F95"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21866D9"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0D2E6615" w14:textId="77777777" w:rsidR="00904DB6" w:rsidRPr="00904DB6" w:rsidRDefault="00904DB6" w:rsidP="00904DB6">
            <w:pPr>
              <w:rPr>
                <w:sz w:val="22"/>
              </w:rPr>
            </w:pPr>
          </w:p>
        </w:tc>
      </w:tr>
      <w:tr w:rsidR="00904DB6" w:rsidRPr="00904DB6" w14:paraId="63E15773"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7DA2758A"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5C84291D"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52A32A6"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4EE5E079" w14:textId="77777777" w:rsidR="00904DB6" w:rsidRPr="00904DB6" w:rsidRDefault="00904DB6" w:rsidP="00904DB6">
            <w:pPr>
              <w:rPr>
                <w:sz w:val="22"/>
              </w:rPr>
            </w:pPr>
          </w:p>
        </w:tc>
      </w:tr>
      <w:tr w:rsidR="00904DB6" w:rsidRPr="00904DB6" w14:paraId="1DE4984B"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56E4BA48"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1FCB3E64"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3253AD3"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64E88D8" w14:textId="77777777" w:rsidR="00904DB6" w:rsidRPr="00904DB6" w:rsidRDefault="00904DB6" w:rsidP="00904DB6">
            <w:pPr>
              <w:rPr>
                <w:sz w:val="22"/>
              </w:rPr>
            </w:pPr>
          </w:p>
        </w:tc>
      </w:tr>
      <w:tr w:rsidR="00904DB6" w:rsidRPr="00904DB6" w14:paraId="31B26B27"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65B33635"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27337B9A"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7D198F72"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8A0F3B6" w14:textId="77777777" w:rsidR="00904DB6" w:rsidRPr="00904DB6" w:rsidRDefault="00904DB6" w:rsidP="00904DB6">
            <w:pPr>
              <w:rPr>
                <w:sz w:val="22"/>
              </w:rPr>
            </w:pPr>
          </w:p>
        </w:tc>
      </w:tr>
    </w:tbl>
    <w:p w14:paraId="24C58F6F" w14:textId="77777777" w:rsidR="00904DB6" w:rsidRPr="00904DB6" w:rsidRDefault="00904DB6" w:rsidP="00904DB6">
      <w:pPr>
        <w:rPr>
          <w:i/>
          <w:iCs/>
          <w:sz w:val="22"/>
          <w:lang w:eastAsia="nb-NO"/>
        </w:rPr>
      </w:pPr>
    </w:p>
    <w:p w14:paraId="57C2E56A" w14:textId="5AD2E22B" w:rsidR="0062285F" w:rsidRDefault="0062285F" w:rsidP="00152203">
      <w:pPr>
        <w:rPr>
          <w:i/>
          <w:iCs/>
          <w:sz w:val="22"/>
          <w:lang w:eastAsia="nb-NO"/>
        </w:rPr>
      </w:pPr>
    </w:p>
    <w:p w14:paraId="673B7E56" w14:textId="77777777" w:rsidR="0062285F" w:rsidRDefault="0062285F">
      <w:pPr>
        <w:rPr>
          <w:i/>
          <w:iCs/>
          <w:sz w:val="22"/>
          <w:lang w:eastAsia="nb-NO"/>
        </w:rPr>
      </w:pPr>
      <w:r>
        <w:rPr>
          <w:i/>
          <w:iCs/>
          <w:sz w:val="22"/>
          <w:lang w:eastAsia="nb-NO"/>
        </w:rPr>
        <w:br w:type="page"/>
      </w:r>
    </w:p>
    <w:p w14:paraId="706A869A" w14:textId="77777777" w:rsidR="0062285F" w:rsidRDefault="0062285F" w:rsidP="0062285F">
      <w:pPr>
        <w:pStyle w:val="Overskrift1"/>
      </w:pPr>
      <w:bookmarkStart w:id="47" w:name="_Toc189816706"/>
      <w:r w:rsidRPr="00841AF3">
        <w:lastRenderedPageBreak/>
        <w:t xml:space="preserve">Bilag </w:t>
      </w:r>
      <w:r>
        <w:t>8</w:t>
      </w:r>
      <w:r w:rsidRPr="00841AF3">
        <w:t>:</w:t>
      </w:r>
      <w:r>
        <w:t xml:space="preserve"> Samfunnsansvar og etiske krav</w:t>
      </w:r>
      <w:bookmarkEnd w:id="47"/>
      <w:r>
        <w:t xml:space="preserve"> </w:t>
      </w:r>
    </w:p>
    <w:p w14:paraId="41BAA839" w14:textId="77777777" w:rsidR="0062285F" w:rsidRPr="00B64F23" w:rsidRDefault="0062285F" w:rsidP="00E47E0E">
      <w:pPr>
        <w:pStyle w:val="Overskrift2"/>
        <w:numPr>
          <w:ilvl w:val="1"/>
          <w:numId w:val="18"/>
        </w:numPr>
        <w:spacing w:before="60" w:after="160"/>
        <w:ind w:left="360" w:hanging="360"/>
        <w:rPr>
          <w:b/>
          <w:bCs/>
        </w:rPr>
      </w:pPr>
      <w:bookmarkStart w:id="48" w:name="_Toc175734569"/>
      <w:bookmarkStart w:id="49" w:name="_Toc181344889"/>
      <w:bookmarkStart w:id="50" w:name="_Toc189816707"/>
      <w:r w:rsidRPr="00B64F23">
        <w:rPr>
          <w:b/>
          <w:bCs/>
        </w:rPr>
        <w:t>Etiske krav og retningslinjer</w:t>
      </w:r>
      <w:bookmarkEnd w:id="48"/>
      <w:bookmarkEnd w:id="49"/>
      <w:bookmarkEnd w:id="50"/>
    </w:p>
    <w:p w14:paraId="30D46A4D" w14:textId="77777777" w:rsidR="0062285F" w:rsidRDefault="0062285F" w:rsidP="0062285F">
      <w:pPr>
        <w:spacing w:before="60"/>
        <w:rPr>
          <w:rStyle w:val="Hyperkobling"/>
        </w:rPr>
      </w:pPr>
      <w:r w:rsidRPr="00AF2488">
        <w:t xml:space="preserve">Leverandøren plikter å gjøre seg kjent med og overholde de etiske krav og retningslinjer som gjelder for Forsvarsbygg. De </w:t>
      </w:r>
      <w:r>
        <w:t xml:space="preserve">for tiden </w:t>
      </w:r>
      <w:r w:rsidRPr="00AF2488">
        <w:t xml:space="preserve">etiske kravene og retningslinjene kan leses på </w:t>
      </w:r>
      <w:hyperlink r:id="rId17" w:history="1">
        <w:r w:rsidRPr="00AF2488">
          <w:rPr>
            <w:rStyle w:val="Hyperkobling"/>
          </w:rPr>
          <w:t>https://www.forsvarsbygg.no/no/om-oss/samfunnsoppdraget/etikk-og-varsling-i-forsvarsbygg/</w:t>
        </w:r>
      </w:hyperlink>
      <w:r w:rsidRPr="00AF2488">
        <w:rPr>
          <w:rStyle w:val="Hyperkobling"/>
        </w:rPr>
        <w:t xml:space="preserve">. </w:t>
      </w:r>
    </w:p>
    <w:p w14:paraId="5FFECC69" w14:textId="77777777" w:rsidR="0062285F" w:rsidRDefault="0062285F" w:rsidP="0062285F">
      <w:pPr>
        <w:rPr>
          <w:lang w:eastAsia="nb-NO"/>
        </w:rPr>
      </w:pPr>
    </w:p>
    <w:p w14:paraId="4CF4BA13" w14:textId="77777777" w:rsidR="0062285F" w:rsidRPr="00B64F23" w:rsidRDefault="0062285F" w:rsidP="00E47E0E">
      <w:pPr>
        <w:pStyle w:val="Overskrift2"/>
        <w:numPr>
          <w:ilvl w:val="1"/>
          <w:numId w:val="18"/>
        </w:numPr>
        <w:spacing w:before="60" w:after="160"/>
        <w:ind w:left="360" w:hanging="360"/>
        <w:rPr>
          <w:b/>
          <w:bCs/>
        </w:rPr>
      </w:pPr>
      <w:bookmarkStart w:id="51" w:name="_Toc181344890"/>
      <w:bookmarkStart w:id="52" w:name="_Toc189816708"/>
      <w:r w:rsidRPr="00B64F23">
        <w:rPr>
          <w:b/>
          <w:bCs/>
        </w:rPr>
        <w:t>Etiske krav</w:t>
      </w:r>
      <w:bookmarkEnd w:id="51"/>
      <w:bookmarkEnd w:id="52"/>
    </w:p>
    <w:p w14:paraId="63935440" w14:textId="77777777" w:rsidR="0062285F" w:rsidRPr="00B85B07" w:rsidRDefault="0062285F" w:rsidP="00E47E0E">
      <w:pPr>
        <w:pStyle w:val="Overskrift3"/>
        <w:numPr>
          <w:ilvl w:val="2"/>
          <w:numId w:val="18"/>
        </w:numPr>
        <w:spacing w:before="60"/>
        <w:ind w:left="180" w:hanging="180"/>
      </w:pPr>
      <w:bookmarkStart w:id="53" w:name="_Toc181344891"/>
      <w:bookmarkStart w:id="54" w:name="_Toc189816709"/>
      <w:r w:rsidRPr="00B85B07">
        <w:t>Ansattes rettigheter</w:t>
      </w:r>
      <w:bookmarkEnd w:id="53"/>
      <w:bookmarkEnd w:id="54"/>
    </w:p>
    <w:p w14:paraId="261403ED" w14:textId="77777777" w:rsidR="0062285F" w:rsidRPr="00B85B07" w:rsidRDefault="0062285F" w:rsidP="00E47E0E">
      <w:pPr>
        <w:pStyle w:val="Overskrift3"/>
        <w:numPr>
          <w:ilvl w:val="3"/>
          <w:numId w:val="18"/>
        </w:numPr>
        <w:spacing w:before="60"/>
        <w:ind w:left="360" w:hanging="360"/>
        <w:rPr>
          <w:b w:val="0"/>
          <w:bCs w:val="0"/>
          <w:sz w:val="20"/>
          <w:szCs w:val="20"/>
          <w:u w:val="single"/>
        </w:rPr>
      </w:pPr>
      <w:bookmarkStart w:id="55" w:name="_Toc181344892"/>
      <w:bookmarkStart w:id="56" w:name="_Toc189816710"/>
      <w:r w:rsidRPr="00B85B07">
        <w:rPr>
          <w:b w:val="0"/>
          <w:sz w:val="20"/>
          <w:szCs w:val="20"/>
          <w:u w:val="single"/>
        </w:rPr>
        <w:t>ILOs kjernekonvensjoner</w:t>
      </w:r>
      <w:bookmarkEnd w:id="55"/>
      <w:bookmarkEnd w:id="56"/>
    </w:p>
    <w:p w14:paraId="68E76B6B" w14:textId="77777777" w:rsidR="0062285F" w:rsidRPr="00B85B07" w:rsidRDefault="0062285F" w:rsidP="0062285F">
      <w:pPr>
        <w:spacing w:before="60"/>
        <w:rPr>
          <w:rFonts w:ascii="Arial" w:hAnsi="Arial" w:cs="Arial"/>
          <w:sz w:val="20"/>
          <w:szCs w:val="20"/>
        </w:rPr>
      </w:pPr>
      <w:r w:rsidRPr="00B85B07">
        <w:rPr>
          <w:rFonts w:ascii="Arial" w:hAnsi="Arial" w:cs="Arial"/>
          <w:sz w:val="20"/>
          <w:szCs w:val="20"/>
        </w:rPr>
        <w:t>Leverandøren skal etterleve følgende grunnleggende krav:</w:t>
      </w:r>
    </w:p>
    <w:p w14:paraId="1110DD49" w14:textId="77777777" w:rsidR="0062285F" w:rsidRDefault="0062285F" w:rsidP="00E47E0E">
      <w:pPr>
        <w:pStyle w:val="Listeavsnitt"/>
        <w:numPr>
          <w:ilvl w:val="0"/>
          <w:numId w:val="14"/>
        </w:numPr>
        <w:spacing w:before="60"/>
        <w:rPr>
          <w:rFonts w:ascii="Arial" w:hAnsi="Arial" w:cs="Arial"/>
          <w:sz w:val="20"/>
          <w:szCs w:val="20"/>
        </w:rPr>
      </w:pPr>
      <w:r w:rsidRPr="00FD0D1A">
        <w:rPr>
          <w:rFonts w:ascii="Arial" w:hAnsi="Arial" w:cs="Arial"/>
          <w:sz w:val="20"/>
          <w:szCs w:val="20"/>
        </w:rPr>
        <w:t>Forbud mot barnearbeid (FNs barnekonvensjon artikkel 32, ILO-konvensjoner nr. 138 og 182): Barn har rett til å bli beskyttet mot økonomisk utnytting i arbeid, og mot å utføre arbeid som kan svekke utdannings- og utviklingsmuligheter. Minstealderen må ikke i noe tilfelle være under 15 år (14 eller 16 år i visse land). Barn under 18 år skal ikke utføre arbeid som setter helse eller sikkerhet i fare, inkludert nattarbeid. Dersom det foregår slikt barnearbeid, skal det arbeides for snarlig utfasing. Det skal samtidig legges til rette for at barna gis mulighet til livsopphold og utdanning inntil barnet ikke lenger er i skolepliktig alder.</w:t>
      </w:r>
    </w:p>
    <w:p w14:paraId="4F060532" w14:textId="77777777" w:rsidR="0062285F" w:rsidRDefault="0062285F" w:rsidP="00E47E0E">
      <w:pPr>
        <w:pStyle w:val="Listeavsnitt"/>
        <w:numPr>
          <w:ilvl w:val="0"/>
          <w:numId w:val="14"/>
        </w:numPr>
        <w:spacing w:before="60"/>
        <w:rPr>
          <w:rFonts w:ascii="Arial" w:hAnsi="Arial" w:cs="Arial"/>
          <w:sz w:val="20"/>
          <w:szCs w:val="20"/>
        </w:rPr>
      </w:pPr>
      <w:r w:rsidRPr="00FD0D1A">
        <w:rPr>
          <w:rFonts w:ascii="Arial" w:hAnsi="Arial" w:cs="Arial"/>
          <w:sz w:val="20"/>
          <w:szCs w:val="20"/>
        </w:rPr>
        <w:t>Forbud mot tvangsarbeid/slavearbeid (ILO-konvensjoner nr. 29 og 105): Det skal ikke forekomme noen form for tvangsarbeid, slavearbeid eller ufrivillig arbeid. Arbeiderne må ikke levere depositum eller identitetspapirer til arbeidsgiver, og skal være fri til å avslutte arbeidsforholdet med rimelig oppsigelsestid.</w:t>
      </w:r>
    </w:p>
    <w:p w14:paraId="35023A8A" w14:textId="77777777" w:rsidR="0062285F" w:rsidRDefault="0062285F" w:rsidP="00E47E0E">
      <w:pPr>
        <w:pStyle w:val="Listeavsnitt"/>
        <w:numPr>
          <w:ilvl w:val="0"/>
          <w:numId w:val="14"/>
        </w:numPr>
        <w:spacing w:before="60"/>
        <w:rPr>
          <w:rFonts w:ascii="Arial" w:hAnsi="Arial" w:cs="Arial"/>
          <w:sz w:val="20"/>
          <w:szCs w:val="20"/>
        </w:rPr>
      </w:pPr>
      <w:r w:rsidRPr="00FD0D1A">
        <w:rPr>
          <w:rFonts w:ascii="Arial" w:hAnsi="Arial" w:cs="Arial"/>
          <w:sz w:val="20"/>
          <w:szCs w:val="20"/>
        </w:rPr>
        <w:t>Forbud mot diskriminering (ILO-konvensjoner nr. 100 og 111): Det skal ikke forekomme noen diskriminering i arbeidslivet basert på etnisk tilhørighet, religion, alder, uførhet, kjønn, ekteskapsstatus, seksuell orientering, fagforeningsmedlemskap eller politisk tilhørighet.</w:t>
      </w:r>
    </w:p>
    <w:p w14:paraId="318C7EC6" w14:textId="77777777" w:rsidR="0062285F" w:rsidRPr="00FD0D1A" w:rsidRDefault="0062285F" w:rsidP="00E47E0E">
      <w:pPr>
        <w:pStyle w:val="Listeavsnitt"/>
        <w:numPr>
          <w:ilvl w:val="0"/>
          <w:numId w:val="14"/>
        </w:numPr>
        <w:spacing w:before="60"/>
        <w:rPr>
          <w:rFonts w:ascii="Arial" w:hAnsi="Arial" w:cs="Arial"/>
          <w:sz w:val="20"/>
          <w:szCs w:val="20"/>
        </w:rPr>
      </w:pPr>
      <w:r w:rsidRPr="00FD0D1A">
        <w:rPr>
          <w:rFonts w:ascii="Arial" w:hAnsi="Arial" w:cs="Arial"/>
          <w:sz w:val="20"/>
          <w:szCs w:val="20"/>
        </w:rPr>
        <w:t>Organisasjonsfrihet og retten til kollektive forhandlinger (ILO-konvensjoner nr. 87 og 98): Arbeiderne skal uten unntak ha rett til å slutte seg til eller etablere fagforeninger etter eget valg, og å forhandle kollektivt. Dersom disse rettigheter er begrenset eller under utvikling, skal leverandøren medvirke til at de ansatte får møte ledelsen for å diskutere lønns- og arbeidsvilkår uten at dette får negative konsekvenser for arbeiderne.</w:t>
      </w:r>
    </w:p>
    <w:p w14:paraId="75E84612" w14:textId="77777777" w:rsidR="0062285F" w:rsidRDefault="0062285F" w:rsidP="0062285F">
      <w:pPr>
        <w:rPr>
          <w:lang w:eastAsia="nb-NO"/>
        </w:rPr>
      </w:pPr>
    </w:p>
    <w:p w14:paraId="6AD52011" w14:textId="77777777" w:rsidR="0062285F" w:rsidRPr="00B85B07" w:rsidRDefault="0062285F" w:rsidP="00E47E0E">
      <w:pPr>
        <w:pStyle w:val="Listeavsnitt"/>
        <w:numPr>
          <w:ilvl w:val="3"/>
          <w:numId w:val="18"/>
        </w:numPr>
        <w:spacing w:before="60" w:after="160" w:line="259" w:lineRule="auto"/>
        <w:outlineLvl w:val="2"/>
        <w:rPr>
          <w:rFonts w:ascii="Arial" w:eastAsia="Calibri" w:hAnsi="Arial" w:cs="Arial"/>
          <w:bCs/>
          <w:sz w:val="20"/>
          <w:szCs w:val="22"/>
          <w:u w:val="single"/>
        </w:rPr>
      </w:pPr>
      <w:bookmarkStart w:id="57" w:name="_Toc181344893"/>
      <w:bookmarkStart w:id="58" w:name="_Toc189816711"/>
      <w:r w:rsidRPr="00B85B07">
        <w:rPr>
          <w:rFonts w:ascii="Arial" w:eastAsia="Calibri" w:hAnsi="Arial" w:cs="Arial"/>
          <w:bCs/>
          <w:sz w:val="20"/>
          <w:szCs w:val="22"/>
          <w:u w:val="single"/>
        </w:rPr>
        <w:t>Krav om lønns- og arbeidsvilkår</w:t>
      </w:r>
      <w:bookmarkEnd w:id="57"/>
      <w:bookmarkEnd w:id="58"/>
    </w:p>
    <w:p w14:paraId="0D3C0C03" w14:textId="77777777" w:rsidR="0062285F" w:rsidRPr="000F6ACB" w:rsidRDefault="0062285F" w:rsidP="0062285F">
      <w:pPr>
        <w:spacing w:before="60" w:after="160" w:line="259" w:lineRule="auto"/>
        <w:rPr>
          <w:rFonts w:ascii="Arial" w:eastAsia="Calibri" w:hAnsi="Arial" w:cs="Arial"/>
          <w:sz w:val="20"/>
          <w:szCs w:val="22"/>
        </w:rPr>
      </w:pPr>
      <w:r w:rsidRPr="000F6ACB">
        <w:rPr>
          <w:rFonts w:ascii="Arial" w:eastAsia="Calibri" w:hAnsi="Arial" w:cs="Arial"/>
          <w:sz w:val="20"/>
          <w:szCs w:val="22"/>
        </w:rPr>
        <w:t>Leverandøren er ansvarlig for at egne ansatte og ansatte hos underleverandører har lønns- og arbeidsvilkår minst i henhold til landsomfattende tariffavtale for den aktuelle bransje der dette finnes. Leverandøren skal også overholde dette kravet for innehavere av enkeltpersonforetak. Med lønns- og arbeidsvilkår menes bestemmelser om minste arbeidstid, lønn, herunder overtidstillegg, skift- og turnustillegg og ulempetillegg, og dekning av utgifter til reise, kost og losji, i den grad slike bestemmelser følger av tariffavtalen.</w:t>
      </w:r>
    </w:p>
    <w:p w14:paraId="53A58EDA" w14:textId="77777777" w:rsidR="0062285F" w:rsidRPr="000F6ACB" w:rsidRDefault="0062285F" w:rsidP="0062285F">
      <w:pPr>
        <w:spacing w:before="60" w:after="160" w:line="259" w:lineRule="auto"/>
        <w:rPr>
          <w:rFonts w:ascii="Arial" w:eastAsia="Calibri" w:hAnsi="Arial" w:cs="Arial"/>
          <w:sz w:val="20"/>
          <w:szCs w:val="22"/>
        </w:rPr>
      </w:pPr>
      <w:r w:rsidRPr="000F6ACB">
        <w:rPr>
          <w:rFonts w:ascii="Arial" w:eastAsia="Calibri" w:hAnsi="Arial" w:cs="Arial"/>
          <w:sz w:val="20"/>
          <w:szCs w:val="22"/>
        </w:rPr>
        <w:t>En virksomhet sin interne tariffavtale, såkalt husavtale, eller andre avtaler om lønns- og arbeidsvilkår, er kun bindende i den grad den gir bedre lønns- og arbeidsvilkår enn det som følger av landsdekkende tariff.</w:t>
      </w:r>
    </w:p>
    <w:p w14:paraId="11663124" w14:textId="77777777" w:rsidR="0062285F" w:rsidRPr="000F6ACB" w:rsidRDefault="0062285F" w:rsidP="0062285F">
      <w:pPr>
        <w:spacing w:before="60" w:after="160" w:line="259" w:lineRule="auto"/>
        <w:rPr>
          <w:rFonts w:ascii="Arial" w:eastAsia="Calibri" w:hAnsi="Arial" w:cs="Arial"/>
          <w:sz w:val="20"/>
          <w:szCs w:val="22"/>
        </w:rPr>
      </w:pPr>
      <w:r w:rsidRPr="000F6ACB">
        <w:rPr>
          <w:rFonts w:ascii="Arial" w:eastAsia="Calibri" w:hAnsi="Arial" w:cs="Arial"/>
          <w:sz w:val="20"/>
          <w:szCs w:val="22"/>
        </w:rPr>
        <w:t xml:space="preserve">Dersom arbeidstaker blir sendt på arbeid utenfor sitt hjemsted, skal arbeidsgiver dekke reisekostnader og sørge for kost og losji. Kostnadene skal dekkes i henhold til landsdekkende </w:t>
      </w:r>
      <w:r w:rsidRPr="000F6ACB">
        <w:rPr>
          <w:rFonts w:ascii="Arial" w:eastAsia="Calibri" w:hAnsi="Arial" w:cs="Arial"/>
          <w:sz w:val="20"/>
          <w:szCs w:val="22"/>
        </w:rPr>
        <w:lastRenderedPageBreak/>
        <w:t>tariffavtale for bransjer der dette finnes. Med hjemstedet menes det sted arbeidstaker har nærmest personlig tilknytning til. Ved vurdering av tilknytning skal det legges vesentlig vekt på fast bosted og hvor arbeidstaker har sine familiære bånd. Dersom det er tvilstilfeller angående arbeidstakers reelle hjemsted, har Forsvarsbygg ensidig rett til å avgjøre dette.</w:t>
      </w:r>
    </w:p>
    <w:p w14:paraId="1877F3CB" w14:textId="77777777" w:rsidR="0062285F" w:rsidRPr="000F6ACB" w:rsidRDefault="0062285F" w:rsidP="0062285F">
      <w:pPr>
        <w:spacing w:before="60" w:after="160" w:line="259" w:lineRule="auto"/>
        <w:rPr>
          <w:rFonts w:ascii="Arial" w:eastAsia="Calibri" w:hAnsi="Arial" w:cs="Arial"/>
          <w:sz w:val="20"/>
          <w:szCs w:val="22"/>
        </w:rPr>
      </w:pPr>
      <w:r w:rsidRPr="000F6ACB">
        <w:rPr>
          <w:rFonts w:ascii="Arial" w:eastAsia="Calibri" w:hAnsi="Arial" w:cs="Arial"/>
          <w:sz w:val="20"/>
          <w:szCs w:val="22"/>
        </w:rPr>
        <w:t>Lønn og annen godtgjørelse til egne ansatte og ansatte hos underleverandør skal utbetales til konto i bank.</w:t>
      </w:r>
    </w:p>
    <w:p w14:paraId="4CD071AF" w14:textId="77777777" w:rsidR="0062285F" w:rsidRPr="000F6ACB" w:rsidRDefault="0062285F" w:rsidP="0062285F">
      <w:pPr>
        <w:spacing w:before="60" w:after="160" w:line="259" w:lineRule="auto"/>
        <w:rPr>
          <w:rFonts w:ascii="Arial" w:eastAsia="Calibri" w:hAnsi="Arial" w:cs="Arial"/>
          <w:sz w:val="20"/>
          <w:szCs w:val="22"/>
        </w:rPr>
      </w:pPr>
      <w:r w:rsidRPr="000F6ACB">
        <w:rPr>
          <w:rFonts w:ascii="Arial" w:eastAsia="Calibri" w:hAnsi="Arial" w:cs="Arial"/>
          <w:sz w:val="20"/>
          <w:szCs w:val="22"/>
        </w:rPr>
        <w:t xml:space="preserve">Leverandøren og eventuelle underleverandører plikter å tegne obligatorisk tjenestepensjon for alle arbeidstakere som skal utføre arbeid for Forsvarsbygg, jf. lov om obligatorisk tjeneste pensjon av 21. desember 2005 nr. 124. Dette gjelder også utenlandske arbeidstakere. </w:t>
      </w:r>
    </w:p>
    <w:p w14:paraId="73A63697" w14:textId="77777777" w:rsidR="0062285F" w:rsidRPr="000F6ACB" w:rsidRDefault="0062285F" w:rsidP="0062285F">
      <w:pPr>
        <w:spacing w:before="60" w:after="160" w:line="259" w:lineRule="auto"/>
        <w:rPr>
          <w:rFonts w:ascii="Arial" w:eastAsia="Calibri" w:hAnsi="Arial" w:cs="Arial"/>
          <w:sz w:val="20"/>
          <w:szCs w:val="22"/>
        </w:rPr>
      </w:pPr>
      <w:r w:rsidRPr="000F6ACB">
        <w:rPr>
          <w:rFonts w:ascii="Arial" w:eastAsia="Calibri" w:hAnsi="Arial" w:cs="Arial"/>
          <w:sz w:val="20"/>
          <w:szCs w:val="22"/>
        </w:rPr>
        <w:t xml:space="preserve">Leverandøren og eventuelle underleverandører skal ha yrkesskadeforsikring for alle ansatte som skal utføre arbeid for Forsvarsbygg. Yrkesskadeforsikringen skal oppfylle kravene i lov om yrkesskadeforsikring av 16. juni 1989 nr. 65. </w:t>
      </w:r>
    </w:p>
    <w:p w14:paraId="4A892DE6" w14:textId="77777777" w:rsidR="0062285F" w:rsidRPr="000F6ACB" w:rsidRDefault="0062285F" w:rsidP="0062285F">
      <w:pPr>
        <w:spacing w:before="60" w:after="160" w:line="259" w:lineRule="auto"/>
        <w:rPr>
          <w:rFonts w:ascii="Arial" w:eastAsia="Calibri" w:hAnsi="Arial" w:cs="Arial"/>
          <w:sz w:val="20"/>
          <w:szCs w:val="22"/>
        </w:rPr>
      </w:pPr>
      <w:r w:rsidRPr="000F6ACB">
        <w:rPr>
          <w:rFonts w:ascii="Arial" w:eastAsia="Calibri" w:hAnsi="Arial" w:cs="Arial"/>
          <w:sz w:val="20"/>
          <w:szCs w:val="22"/>
        </w:rPr>
        <w:t>Leverandøren plikter på forespørsel å dokumentere lønns- og arbeidsvilkårene for egne arbeidstakere, arbeidstakere hos eventuelle underleverandører. Enkelpersonforetak må også kunne dokumentere arbeidede timer på prosjektet. Opplysningene skal dokumenteres ved blant annet kopi av arbeidsavtale, lønnsslipp, timelister og arbeidsgiverens bankutskrift. Timelister skal vise klokkeslett for start og slutt på arbeidsdagen. Dokumentasjonen skal være på personnivå og det skal fremgå hvem den gjelder. Ovennevnte dokumentasjon skal sendes elektronisk til Forsvarsbygg i redigerbart format (ikke PDF), og må være tilgjengelig hos leverandøren eller underleverandør i minst 6 måneder etter prosjektet er ferdigstilt.</w:t>
      </w:r>
    </w:p>
    <w:p w14:paraId="0BB2B1E4" w14:textId="77777777" w:rsidR="0062285F" w:rsidRPr="00F349CF" w:rsidRDefault="0062285F" w:rsidP="00E47E0E">
      <w:pPr>
        <w:pStyle w:val="Listeavsnitt"/>
        <w:numPr>
          <w:ilvl w:val="2"/>
          <w:numId w:val="18"/>
        </w:numPr>
        <w:spacing w:before="60" w:after="160" w:line="259" w:lineRule="auto"/>
        <w:outlineLvl w:val="2"/>
        <w:rPr>
          <w:rFonts w:ascii="Arial" w:eastAsia="Calibri" w:hAnsi="Arial" w:cs="Arial"/>
          <w:bCs/>
          <w:sz w:val="20"/>
          <w:szCs w:val="22"/>
          <w:u w:val="single"/>
        </w:rPr>
      </w:pPr>
      <w:bookmarkStart w:id="59" w:name="_Toc181344894"/>
      <w:bookmarkStart w:id="60" w:name="_Toc189816712"/>
      <w:r w:rsidRPr="00F349CF">
        <w:rPr>
          <w:rFonts w:ascii="Arial" w:eastAsia="Calibri" w:hAnsi="Arial" w:cs="Arial"/>
          <w:bCs/>
          <w:sz w:val="20"/>
          <w:szCs w:val="22"/>
          <w:u w:val="single"/>
        </w:rPr>
        <w:t>Oppfølging</w:t>
      </w:r>
      <w:bookmarkEnd w:id="59"/>
      <w:bookmarkEnd w:id="60"/>
    </w:p>
    <w:p w14:paraId="615F296E" w14:textId="77777777" w:rsidR="0062285F" w:rsidRPr="00F349CF" w:rsidRDefault="0062285F" w:rsidP="0062285F">
      <w:pPr>
        <w:spacing w:before="60" w:after="160" w:line="259" w:lineRule="auto"/>
        <w:rPr>
          <w:rFonts w:ascii="Arial" w:eastAsia="Calibri" w:hAnsi="Arial" w:cs="Arial"/>
          <w:sz w:val="20"/>
          <w:szCs w:val="22"/>
        </w:rPr>
      </w:pPr>
      <w:r w:rsidRPr="00F349CF">
        <w:rPr>
          <w:rFonts w:ascii="Arial" w:eastAsia="Calibri" w:hAnsi="Arial" w:cs="Arial"/>
          <w:sz w:val="20"/>
          <w:szCs w:val="22"/>
        </w:rPr>
        <w:t xml:space="preserve">Leverandøren skal påse at ansattes rettigheter i punkt </w:t>
      </w:r>
      <w:r>
        <w:rPr>
          <w:rFonts w:ascii="Arial" w:eastAsia="Calibri" w:hAnsi="Arial" w:cs="Arial"/>
          <w:sz w:val="20"/>
          <w:szCs w:val="22"/>
        </w:rPr>
        <w:t>8</w:t>
      </w:r>
      <w:r w:rsidRPr="00F349CF">
        <w:rPr>
          <w:rFonts w:ascii="Arial" w:eastAsia="Calibri" w:hAnsi="Arial" w:cs="Arial"/>
          <w:sz w:val="20"/>
          <w:szCs w:val="22"/>
        </w:rPr>
        <w:t>.2.1 etterleves i egen virksomhet og hos den eller de underleverandører som medvirker til oppfyllelse av kontrakten. På oppfordring fra oppdragsgiver skal dette dokumenteres ved:</w:t>
      </w:r>
    </w:p>
    <w:p w14:paraId="1AC5443E" w14:textId="77777777" w:rsidR="0062285F" w:rsidRPr="00F349CF" w:rsidRDefault="0062285F" w:rsidP="0062285F">
      <w:pPr>
        <w:spacing w:before="60" w:after="160" w:line="259" w:lineRule="auto"/>
        <w:rPr>
          <w:rFonts w:ascii="Arial" w:eastAsia="Calibri" w:hAnsi="Arial" w:cs="Arial"/>
          <w:sz w:val="20"/>
          <w:szCs w:val="22"/>
        </w:rPr>
      </w:pPr>
      <w:r w:rsidRPr="00F349CF">
        <w:rPr>
          <w:rFonts w:ascii="Arial" w:eastAsia="Calibri" w:hAnsi="Arial" w:cs="Arial"/>
          <w:sz w:val="20"/>
          <w:szCs w:val="22"/>
        </w:rPr>
        <w:t>-</w:t>
      </w:r>
      <w:r w:rsidRPr="00F349CF">
        <w:rPr>
          <w:rFonts w:ascii="Arial" w:eastAsia="Calibri" w:hAnsi="Arial" w:cs="Arial"/>
          <w:sz w:val="20"/>
          <w:szCs w:val="22"/>
        </w:rPr>
        <w:tab/>
        <w:t>Egenrapportering, og/eller</w:t>
      </w:r>
    </w:p>
    <w:p w14:paraId="1CD7CBDA" w14:textId="77777777" w:rsidR="0062285F" w:rsidRPr="00F349CF" w:rsidRDefault="0062285F" w:rsidP="0062285F">
      <w:pPr>
        <w:spacing w:before="60" w:after="160" w:line="259" w:lineRule="auto"/>
        <w:rPr>
          <w:rFonts w:ascii="Arial" w:eastAsia="Calibri" w:hAnsi="Arial" w:cs="Arial"/>
          <w:sz w:val="20"/>
          <w:szCs w:val="22"/>
        </w:rPr>
      </w:pPr>
      <w:r w:rsidRPr="00F349CF">
        <w:rPr>
          <w:rFonts w:ascii="Arial" w:eastAsia="Calibri" w:hAnsi="Arial" w:cs="Arial"/>
          <w:sz w:val="20"/>
          <w:szCs w:val="22"/>
        </w:rPr>
        <w:t>-</w:t>
      </w:r>
      <w:r w:rsidRPr="00F349CF">
        <w:rPr>
          <w:rFonts w:ascii="Arial" w:eastAsia="Calibri" w:hAnsi="Arial" w:cs="Arial"/>
          <w:sz w:val="20"/>
          <w:szCs w:val="22"/>
        </w:rPr>
        <w:tab/>
        <w:t>Oppfølgingssamtaler, og/eller</w:t>
      </w:r>
    </w:p>
    <w:p w14:paraId="1DB42F0F" w14:textId="77777777" w:rsidR="0062285F" w:rsidRPr="00F349CF" w:rsidRDefault="0062285F" w:rsidP="0062285F">
      <w:pPr>
        <w:spacing w:before="60" w:after="160" w:line="259" w:lineRule="auto"/>
        <w:rPr>
          <w:rFonts w:ascii="Arial" w:eastAsia="Calibri" w:hAnsi="Arial" w:cs="Arial"/>
          <w:sz w:val="20"/>
          <w:szCs w:val="22"/>
        </w:rPr>
      </w:pPr>
      <w:r w:rsidRPr="00F349CF">
        <w:rPr>
          <w:rFonts w:ascii="Arial" w:eastAsia="Calibri" w:hAnsi="Arial" w:cs="Arial"/>
          <w:sz w:val="20"/>
          <w:szCs w:val="22"/>
        </w:rPr>
        <w:t>-</w:t>
      </w:r>
      <w:r w:rsidRPr="00F349CF">
        <w:rPr>
          <w:rFonts w:ascii="Arial" w:eastAsia="Calibri" w:hAnsi="Arial" w:cs="Arial"/>
          <w:sz w:val="20"/>
          <w:szCs w:val="22"/>
        </w:rPr>
        <w:tab/>
        <w:t>En uavhengig parts kontroll av arbeidsforholdene, og/eller</w:t>
      </w:r>
    </w:p>
    <w:p w14:paraId="247E0328" w14:textId="77777777" w:rsidR="0062285F" w:rsidRPr="00F349CF" w:rsidRDefault="0062285F" w:rsidP="0062285F">
      <w:pPr>
        <w:spacing w:before="60" w:after="160" w:line="259" w:lineRule="auto"/>
        <w:rPr>
          <w:rFonts w:ascii="Arial" w:eastAsia="Calibri" w:hAnsi="Arial" w:cs="Arial"/>
          <w:sz w:val="20"/>
          <w:szCs w:val="22"/>
        </w:rPr>
      </w:pPr>
      <w:r w:rsidRPr="00F349CF">
        <w:rPr>
          <w:rFonts w:ascii="Arial" w:eastAsia="Calibri" w:hAnsi="Arial" w:cs="Arial"/>
          <w:sz w:val="20"/>
          <w:szCs w:val="22"/>
        </w:rPr>
        <w:t>-</w:t>
      </w:r>
      <w:r w:rsidRPr="00F349CF">
        <w:rPr>
          <w:rFonts w:ascii="Arial" w:eastAsia="Calibri" w:hAnsi="Arial" w:cs="Arial"/>
          <w:sz w:val="20"/>
          <w:szCs w:val="22"/>
        </w:rPr>
        <w:tab/>
        <w:t>Tredjepartssertifisering som SA8000 eller tilsvarende.</w:t>
      </w:r>
    </w:p>
    <w:p w14:paraId="114BCB8F" w14:textId="77777777" w:rsidR="0062285F" w:rsidRPr="00F349CF" w:rsidRDefault="0062285F" w:rsidP="0062285F">
      <w:pPr>
        <w:spacing w:before="60" w:after="160" w:line="259" w:lineRule="auto"/>
        <w:rPr>
          <w:rFonts w:ascii="Arial" w:eastAsia="Calibri" w:hAnsi="Arial" w:cs="Arial"/>
          <w:sz w:val="20"/>
          <w:szCs w:val="22"/>
        </w:rPr>
      </w:pPr>
      <w:r w:rsidRPr="00F349CF">
        <w:rPr>
          <w:rFonts w:ascii="Arial" w:eastAsia="Calibri" w:hAnsi="Arial" w:cs="Arial"/>
          <w:sz w:val="20"/>
          <w:szCs w:val="22"/>
        </w:rPr>
        <w:t xml:space="preserve">Leverandøren har bevisbyrden for at de Tjenester og Ytelser som leveres ikke innebærer et brudd på punkt </w:t>
      </w:r>
      <w:r>
        <w:rPr>
          <w:rFonts w:ascii="Arial" w:eastAsia="Calibri" w:hAnsi="Arial" w:cs="Arial"/>
          <w:sz w:val="20"/>
          <w:szCs w:val="22"/>
        </w:rPr>
        <w:t>8</w:t>
      </w:r>
      <w:r w:rsidRPr="00F349CF">
        <w:rPr>
          <w:rFonts w:ascii="Arial" w:eastAsia="Calibri" w:hAnsi="Arial" w:cs="Arial"/>
          <w:sz w:val="20"/>
          <w:szCs w:val="22"/>
        </w:rPr>
        <w:t>.2.1 ovenfor.</w:t>
      </w:r>
    </w:p>
    <w:p w14:paraId="23CCDF01" w14:textId="77777777" w:rsidR="0062285F" w:rsidRPr="00FA1031" w:rsidRDefault="0062285F" w:rsidP="00E47E0E">
      <w:pPr>
        <w:pStyle w:val="Listeavsnitt"/>
        <w:numPr>
          <w:ilvl w:val="2"/>
          <w:numId w:val="18"/>
        </w:numPr>
        <w:spacing w:before="60" w:after="160" w:line="259" w:lineRule="auto"/>
        <w:outlineLvl w:val="2"/>
        <w:rPr>
          <w:rFonts w:ascii="Arial" w:eastAsia="Calibri" w:hAnsi="Arial" w:cs="Arial"/>
          <w:bCs/>
          <w:sz w:val="20"/>
          <w:szCs w:val="22"/>
          <w:u w:val="single"/>
        </w:rPr>
      </w:pPr>
      <w:bookmarkStart w:id="61" w:name="_Toc181344895"/>
      <w:bookmarkStart w:id="62" w:name="_Toc189816713"/>
      <w:r w:rsidRPr="00FA1031">
        <w:rPr>
          <w:rFonts w:ascii="Arial" w:eastAsia="Calibri" w:hAnsi="Arial" w:cs="Arial"/>
          <w:bCs/>
          <w:sz w:val="20"/>
          <w:szCs w:val="22"/>
          <w:u w:val="single"/>
        </w:rPr>
        <w:t>Brudd</w:t>
      </w:r>
      <w:bookmarkEnd w:id="61"/>
      <w:bookmarkEnd w:id="62"/>
    </w:p>
    <w:p w14:paraId="0593E9BB" w14:textId="77777777" w:rsidR="0062285F" w:rsidRPr="00FA1031" w:rsidRDefault="0062285F" w:rsidP="0062285F">
      <w:pPr>
        <w:spacing w:before="60" w:after="160" w:line="259" w:lineRule="auto"/>
        <w:rPr>
          <w:rFonts w:ascii="Arial" w:eastAsia="Calibri" w:hAnsi="Arial" w:cs="Arial"/>
          <w:sz w:val="20"/>
          <w:szCs w:val="22"/>
        </w:rPr>
      </w:pPr>
      <w:r w:rsidRPr="00FA1031">
        <w:rPr>
          <w:rFonts w:ascii="Arial" w:eastAsia="Calibri" w:hAnsi="Arial" w:cs="Arial"/>
          <w:sz w:val="20"/>
          <w:szCs w:val="22"/>
        </w:rPr>
        <w:t xml:space="preserve">Brudd på punkt </w:t>
      </w:r>
      <w:r>
        <w:rPr>
          <w:rFonts w:ascii="Arial" w:eastAsia="Calibri" w:hAnsi="Arial" w:cs="Arial"/>
          <w:sz w:val="20"/>
          <w:szCs w:val="22"/>
        </w:rPr>
        <w:t>8</w:t>
      </w:r>
      <w:r w:rsidRPr="00FA1031">
        <w:rPr>
          <w:rFonts w:ascii="Arial" w:eastAsia="Calibri" w:hAnsi="Arial" w:cs="Arial"/>
          <w:sz w:val="20"/>
          <w:szCs w:val="22"/>
        </w:rPr>
        <w:t xml:space="preserve">.2.1 eller </w:t>
      </w:r>
      <w:r>
        <w:rPr>
          <w:rFonts w:ascii="Arial" w:eastAsia="Calibri" w:hAnsi="Arial" w:cs="Arial"/>
          <w:sz w:val="20"/>
          <w:szCs w:val="22"/>
        </w:rPr>
        <w:t>8</w:t>
      </w:r>
      <w:r w:rsidRPr="00FA1031">
        <w:rPr>
          <w:rFonts w:ascii="Arial" w:eastAsia="Calibri" w:hAnsi="Arial" w:cs="Arial"/>
          <w:sz w:val="20"/>
          <w:szCs w:val="22"/>
        </w:rPr>
        <w:t xml:space="preserve">.2.2 innebærer mislighold av kontrakten. Ved slikt mislighold plikter leverandøren å rette de påpekte manglene, uavhengig av kostnadene ved slik retting, innen en tidsfrist som oppdragsgiver bestemmer, så lenge fristen ikke er urimelig kort. Rettelsene skal dokumenteres skriftlig og på den måten oppdragsgiver bestemmer. Oppdragsgiver har rett til å holde tilbake deler av kontraktssummen, tilsvarende ca. to ganger besparelsen for leverandøren, til det er dokumentert at forholdet er rettet. </w:t>
      </w:r>
    </w:p>
    <w:p w14:paraId="167A5F89" w14:textId="77777777" w:rsidR="0062285F" w:rsidRPr="00FA1031" w:rsidRDefault="0062285F" w:rsidP="0062285F">
      <w:pPr>
        <w:spacing w:before="60" w:after="160" w:line="259" w:lineRule="auto"/>
        <w:rPr>
          <w:rFonts w:ascii="Arial" w:eastAsia="Calibri" w:hAnsi="Arial" w:cs="Arial"/>
          <w:sz w:val="20"/>
          <w:szCs w:val="22"/>
        </w:rPr>
      </w:pPr>
      <w:r w:rsidRPr="00FA1031">
        <w:rPr>
          <w:rFonts w:ascii="Arial" w:eastAsia="Calibri" w:hAnsi="Arial" w:cs="Arial"/>
          <w:sz w:val="20"/>
          <w:szCs w:val="22"/>
        </w:rPr>
        <w:t xml:space="preserve">Ved manglende utbedring vil det etter oppdragsgivers skjønn kunne påløpe en bot på inntil 10 % av kontraktssummen per mislighold. Likeartede brudd anses som ett mislighold. Vesentlig mislighold av plikter som følger av punkt </w:t>
      </w:r>
      <w:r>
        <w:rPr>
          <w:rFonts w:ascii="Arial" w:eastAsia="Calibri" w:hAnsi="Arial" w:cs="Arial"/>
          <w:sz w:val="20"/>
          <w:szCs w:val="22"/>
        </w:rPr>
        <w:t>8</w:t>
      </w:r>
      <w:r w:rsidRPr="00FA1031">
        <w:rPr>
          <w:rFonts w:ascii="Arial" w:eastAsia="Calibri" w:hAnsi="Arial" w:cs="Arial"/>
          <w:sz w:val="20"/>
          <w:szCs w:val="22"/>
        </w:rPr>
        <w:t xml:space="preserve">.2.1 eller </w:t>
      </w:r>
      <w:r>
        <w:rPr>
          <w:rFonts w:ascii="Arial" w:eastAsia="Calibri" w:hAnsi="Arial" w:cs="Arial"/>
          <w:sz w:val="20"/>
          <w:szCs w:val="22"/>
        </w:rPr>
        <w:t>8</w:t>
      </w:r>
      <w:r w:rsidRPr="00FA1031">
        <w:rPr>
          <w:rFonts w:ascii="Arial" w:eastAsia="Calibri" w:hAnsi="Arial" w:cs="Arial"/>
          <w:sz w:val="20"/>
          <w:szCs w:val="22"/>
        </w:rPr>
        <w:t xml:space="preserve">.2.2 kan påberopes som grunnlag for heving, selv om leverandøren retter forholdet.  Dersom misligholdet har skjedd hos underleverandør, herunder bemanningsselskaper, kan oppdragsgiver på samme måte kreve at leverandøren skifter ut underleverandøren. Dette skal skje uten omkostninger for oppdragsgiver. Leverandøren blir videre ansvarlig for det tap som oppdragsgiver lider som følge av mangelen. Eventuell erstatning kommer i tillegg til ovennevnte bot. </w:t>
      </w:r>
    </w:p>
    <w:p w14:paraId="6FAFD1E0" w14:textId="77777777" w:rsidR="0062285F" w:rsidRPr="00FA1031" w:rsidRDefault="0062285F" w:rsidP="0062285F">
      <w:pPr>
        <w:spacing w:before="60" w:after="160" w:line="259" w:lineRule="auto"/>
        <w:rPr>
          <w:rFonts w:ascii="Arial" w:eastAsia="Calibri" w:hAnsi="Arial" w:cs="Arial"/>
          <w:sz w:val="20"/>
          <w:szCs w:val="22"/>
        </w:rPr>
      </w:pPr>
      <w:r w:rsidRPr="00FA1031">
        <w:rPr>
          <w:rFonts w:ascii="Arial" w:eastAsia="Calibri" w:hAnsi="Arial" w:cs="Arial"/>
          <w:sz w:val="20"/>
          <w:szCs w:val="22"/>
        </w:rPr>
        <w:lastRenderedPageBreak/>
        <w:t xml:space="preserve">Alle avtaler leverandøren inngår for utføring av arbeid under denne kontrakten, skal inneholde tilsvarende bestemmelser som for punkt </w:t>
      </w:r>
      <w:r>
        <w:rPr>
          <w:rFonts w:ascii="Arial" w:eastAsia="Calibri" w:hAnsi="Arial" w:cs="Arial"/>
          <w:sz w:val="20"/>
          <w:szCs w:val="22"/>
        </w:rPr>
        <w:t>8</w:t>
      </w:r>
      <w:r w:rsidRPr="00FA1031">
        <w:rPr>
          <w:rFonts w:ascii="Arial" w:eastAsia="Calibri" w:hAnsi="Arial" w:cs="Arial"/>
          <w:sz w:val="20"/>
          <w:szCs w:val="22"/>
        </w:rPr>
        <w:t xml:space="preserve">.2.1, </w:t>
      </w:r>
      <w:r>
        <w:rPr>
          <w:rFonts w:ascii="Arial" w:eastAsia="Calibri" w:hAnsi="Arial" w:cs="Arial"/>
          <w:sz w:val="20"/>
          <w:szCs w:val="22"/>
        </w:rPr>
        <w:t>8</w:t>
      </w:r>
      <w:r w:rsidRPr="00FA1031">
        <w:rPr>
          <w:rFonts w:ascii="Arial" w:eastAsia="Calibri" w:hAnsi="Arial" w:cs="Arial"/>
          <w:sz w:val="20"/>
          <w:szCs w:val="22"/>
        </w:rPr>
        <w:t xml:space="preserve">.2.2 og </w:t>
      </w:r>
      <w:r>
        <w:rPr>
          <w:rFonts w:ascii="Arial" w:eastAsia="Calibri" w:hAnsi="Arial" w:cs="Arial"/>
          <w:sz w:val="20"/>
          <w:szCs w:val="22"/>
        </w:rPr>
        <w:t>8</w:t>
      </w:r>
      <w:r w:rsidRPr="00FA1031">
        <w:rPr>
          <w:rFonts w:ascii="Arial" w:eastAsia="Calibri" w:hAnsi="Arial" w:cs="Arial"/>
          <w:sz w:val="20"/>
          <w:szCs w:val="22"/>
        </w:rPr>
        <w:t>.2.3.</w:t>
      </w:r>
    </w:p>
    <w:p w14:paraId="471366AD" w14:textId="77777777" w:rsidR="0062285F" w:rsidRPr="0006343E" w:rsidRDefault="0062285F" w:rsidP="00E47E0E">
      <w:pPr>
        <w:pStyle w:val="Listeavsnitt"/>
        <w:numPr>
          <w:ilvl w:val="2"/>
          <w:numId w:val="18"/>
        </w:numPr>
        <w:spacing w:before="60" w:after="160" w:line="259" w:lineRule="auto"/>
        <w:outlineLvl w:val="2"/>
        <w:rPr>
          <w:rFonts w:ascii="Arial" w:eastAsia="Calibri" w:hAnsi="Arial" w:cs="Arial"/>
          <w:bCs/>
          <w:sz w:val="20"/>
          <w:szCs w:val="22"/>
          <w:u w:val="single"/>
        </w:rPr>
      </w:pPr>
      <w:bookmarkStart w:id="63" w:name="_Toc181344896"/>
      <w:bookmarkStart w:id="64" w:name="_Toc189816714"/>
      <w:r w:rsidRPr="0006343E">
        <w:rPr>
          <w:rFonts w:ascii="Arial" w:eastAsia="Calibri" w:hAnsi="Arial" w:cs="Arial"/>
          <w:bCs/>
          <w:sz w:val="20"/>
          <w:szCs w:val="22"/>
          <w:u w:val="single"/>
        </w:rPr>
        <w:t>Korrupsjonsforebygging</w:t>
      </w:r>
      <w:bookmarkEnd w:id="63"/>
      <w:bookmarkEnd w:id="64"/>
    </w:p>
    <w:p w14:paraId="4E56CEB1" w14:textId="77777777" w:rsidR="0062285F" w:rsidRDefault="0062285F" w:rsidP="0062285F">
      <w:pPr>
        <w:spacing w:before="60" w:after="160" w:line="259" w:lineRule="auto"/>
        <w:rPr>
          <w:rFonts w:ascii="Arial" w:eastAsia="Calibri" w:hAnsi="Arial" w:cs="Arial"/>
          <w:sz w:val="20"/>
          <w:szCs w:val="22"/>
        </w:rPr>
      </w:pPr>
      <w:r w:rsidRPr="0006343E">
        <w:rPr>
          <w:rFonts w:ascii="Arial" w:eastAsia="Calibri" w:hAnsi="Arial" w:cs="Arial"/>
          <w:sz w:val="20"/>
          <w:szCs w:val="22"/>
        </w:rPr>
        <w:t>Leverandøren plikter å arbeide for å forhindre korrupsjon i sin virksomhet. Leverandøren må kunne vise til at de har iverksatt tiltak eller har systemer som skal forebygge korrupsjon og påvirkningshandel. Dette kan være etablering av internkontroll, utarbeidelse av etiske retningslinjer, opprettelse av varslingskanal og lignende, og som minimum går ut på å forebygge korrupsjon og påvirkningshandel.</w:t>
      </w:r>
    </w:p>
    <w:p w14:paraId="73443FF4" w14:textId="77777777" w:rsidR="0062285F" w:rsidRPr="00B8263E" w:rsidRDefault="0062285F" w:rsidP="00E47E0E">
      <w:pPr>
        <w:pStyle w:val="Listeavsnitt"/>
        <w:numPr>
          <w:ilvl w:val="2"/>
          <w:numId w:val="18"/>
        </w:numPr>
        <w:spacing w:before="60" w:after="160" w:line="259" w:lineRule="auto"/>
        <w:outlineLvl w:val="2"/>
        <w:rPr>
          <w:rFonts w:ascii="Arial" w:eastAsia="Calibri" w:hAnsi="Arial" w:cs="Arial"/>
          <w:bCs/>
          <w:sz w:val="20"/>
          <w:szCs w:val="22"/>
          <w:u w:val="single"/>
        </w:rPr>
      </w:pPr>
      <w:bookmarkStart w:id="65" w:name="_Toc181344897"/>
      <w:bookmarkStart w:id="66" w:name="_Toc189816715"/>
      <w:r w:rsidRPr="00B8263E">
        <w:rPr>
          <w:rFonts w:ascii="Arial" w:eastAsia="Calibri" w:hAnsi="Arial" w:cs="Arial"/>
          <w:bCs/>
          <w:sz w:val="20"/>
          <w:szCs w:val="22"/>
          <w:u w:val="single"/>
        </w:rPr>
        <w:t>Ivaretakelse av grunnleggende menneskerettigheter i leverandørkjeden</w:t>
      </w:r>
      <w:bookmarkEnd w:id="65"/>
      <w:bookmarkEnd w:id="66"/>
    </w:p>
    <w:p w14:paraId="1C5663D0" w14:textId="77777777" w:rsidR="0062285F" w:rsidRPr="00B8263E" w:rsidRDefault="0062285F" w:rsidP="0062285F">
      <w:pPr>
        <w:spacing w:before="60" w:after="160" w:line="259" w:lineRule="auto"/>
        <w:rPr>
          <w:rFonts w:ascii="Arial" w:eastAsia="Calibri" w:hAnsi="Arial" w:cs="Arial"/>
          <w:sz w:val="20"/>
          <w:szCs w:val="22"/>
        </w:rPr>
      </w:pPr>
      <w:r w:rsidRPr="00B8263E">
        <w:rPr>
          <w:rFonts w:ascii="Arial" w:eastAsia="Calibri" w:hAnsi="Arial" w:cs="Arial"/>
          <w:sz w:val="20"/>
          <w:szCs w:val="22"/>
        </w:rPr>
        <w:t xml:space="preserve">Dette kontraktskravet gjelder for leverandørene som faller inn under virkeområdet til åpenhetsloven, jf. åpenhetsloven § 2. </w:t>
      </w:r>
    </w:p>
    <w:p w14:paraId="393FD2E4" w14:textId="77777777" w:rsidR="0062285F" w:rsidRPr="00B8263E" w:rsidRDefault="0062285F" w:rsidP="0062285F">
      <w:pPr>
        <w:spacing w:before="60" w:after="160" w:line="259" w:lineRule="auto"/>
        <w:rPr>
          <w:rFonts w:ascii="Arial" w:eastAsia="Calibri" w:hAnsi="Arial" w:cs="Arial"/>
          <w:sz w:val="20"/>
          <w:szCs w:val="22"/>
        </w:rPr>
      </w:pPr>
      <w:r w:rsidRPr="00B8263E">
        <w:rPr>
          <w:rFonts w:ascii="Arial" w:eastAsia="Calibri" w:hAnsi="Arial" w:cs="Arial"/>
          <w:sz w:val="20"/>
          <w:szCs w:val="22"/>
        </w:rPr>
        <w:t xml:space="preserve">Leverandøren skal under hele kontraktsperioden overholde punktene i dette kontraktsvilkåret for å ivareta åpenhetslovens krav til dokumentasjon, og gjennomføring og oppfølging av aktsomhetsvurderinger. Kontraktsvilkårene bygger på FNs veiledende prinsipper for næringsliv og menneskerettigheter og OECDs retningslinjer for ansvarlig næringsliv med aktsomhetsvurderinger som metode. </w:t>
      </w:r>
    </w:p>
    <w:p w14:paraId="608A54BC" w14:textId="77777777" w:rsidR="0062285F" w:rsidRPr="00B8263E" w:rsidRDefault="0062285F" w:rsidP="0062285F">
      <w:pPr>
        <w:spacing w:before="60" w:after="160" w:line="259" w:lineRule="auto"/>
        <w:rPr>
          <w:rFonts w:ascii="Arial" w:eastAsia="Calibri" w:hAnsi="Arial" w:cs="Arial"/>
          <w:sz w:val="20"/>
          <w:szCs w:val="22"/>
        </w:rPr>
      </w:pPr>
      <w:r w:rsidRPr="00B8263E">
        <w:rPr>
          <w:rFonts w:ascii="Arial" w:eastAsia="Calibri" w:hAnsi="Arial" w:cs="Arial"/>
          <w:sz w:val="20"/>
          <w:szCs w:val="22"/>
        </w:rPr>
        <w:t>Dersom leverandøren bruker underleverandører for å oppfylle denne kontrakt, er leverandøren forpliktet til å videreføre og bidra til etterlevelse av kravene i leverandørkjeden.</w:t>
      </w:r>
    </w:p>
    <w:p w14:paraId="35E19D52" w14:textId="77777777" w:rsidR="0062285F" w:rsidRPr="00196003" w:rsidRDefault="0062285F" w:rsidP="00E47E0E">
      <w:pPr>
        <w:pStyle w:val="Listeavsnitt"/>
        <w:numPr>
          <w:ilvl w:val="3"/>
          <w:numId w:val="18"/>
        </w:numPr>
        <w:spacing w:before="60" w:after="160" w:line="259" w:lineRule="auto"/>
        <w:outlineLvl w:val="2"/>
        <w:rPr>
          <w:rFonts w:ascii="Arial" w:eastAsia="Calibri" w:hAnsi="Arial" w:cs="Arial"/>
          <w:bCs/>
          <w:sz w:val="20"/>
          <w:szCs w:val="22"/>
          <w:u w:val="single"/>
        </w:rPr>
      </w:pPr>
      <w:bookmarkStart w:id="67" w:name="_Toc181344898"/>
      <w:bookmarkStart w:id="68" w:name="_Toc189816716"/>
      <w:r w:rsidRPr="00196003">
        <w:rPr>
          <w:rFonts w:ascii="Arial" w:eastAsia="Calibri" w:hAnsi="Arial" w:cs="Arial"/>
          <w:bCs/>
          <w:sz w:val="20"/>
          <w:szCs w:val="22"/>
          <w:u w:val="single"/>
        </w:rPr>
        <w:t>Retningslinjer og prosedyrer for aktsomhetsvurderinger</w:t>
      </w:r>
      <w:bookmarkEnd w:id="67"/>
      <w:bookmarkEnd w:id="68"/>
    </w:p>
    <w:p w14:paraId="2B5D1148" w14:textId="77777777" w:rsidR="0062285F" w:rsidRPr="00196003" w:rsidRDefault="0062285F" w:rsidP="0062285F">
      <w:pPr>
        <w:spacing w:before="60" w:after="160" w:line="259" w:lineRule="auto"/>
        <w:rPr>
          <w:rFonts w:ascii="Arial" w:eastAsia="Calibri" w:hAnsi="Arial" w:cs="Arial"/>
          <w:sz w:val="20"/>
          <w:szCs w:val="22"/>
        </w:rPr>
      </w:pPr>
      <w:r w:rsidRPr="00196003">
        <w:rPr>
          <w:rFonts w:ascii="Arial" w:eastAsia="Calibri" w:hAnsi="Arial" w:cs="Arial"/>
          <w:sz w:val="20"/>
          <w:szCs w:val="22"/>
        </w:rPr>
        <w:t xml:space="preserve">For å sikre etterlevelse av kravene i punkt </w:t>
      </w:r>
      <w:r>
        <w:rPr>
          <w:rFonts w:ascii="Arial" w:eastAsia="Calibri" w:hAnsi="Arial" w:cs="Arial"/>
          <w:sz w:val="20"/>
          <w:szCs w:val="22"/>
        </w:rPr>
        <w:t>8</w:t>
      </w:r>
      <w:r w:rsidRPr="00196003">
        <w:rPr>
          <w:rFonts w:ascii="Arial" w:eastAsia="Calibri" w:hAnsi="Arial" w:cs="Arial"/>
          <w:sz w:val="20"/>
          <w:szCs w:val="22"/>
        </w:rPr>
        <w:t xml:space="preserve">.2.1.1, samt for å forebygge og håndtere eventuelle avvik fra kravene, skal leverandøren senest innen 6 måneder etter kontraktsinngåelse, ha retningslinjer og prosedyrer på plass for aktsomhetsvurdering. </w:t>
      </w:r>
    </w:p>
    <w:p w14:paraId="2C6CBD5E" w14:textId="77777777" w:rsidR="0062285F" w:rsidRPr="00196003" w:rsidRDefault="0062285F" w:rsidP="0062285F">
      <w:pPr>
        <w:spacing w:before="60" w:after="160" w:line="259" w:lineRule="auto"/>
        <w:rPr>
          <w:rFonts w:ascii="Arial" w:eastAsia="Calibri" w:hAnsi="Arial" w:cs="Arial"/>
          <w:sz w:val="20"/>
          <w:szCs w:val="22"/>
        </w:rPr>
      </w:pPr>
      <w:r w:rsidRPr="00196003">
        <w:rPr>
          <w:rFonts w:ascii="Arial" w:eastAsia="Calibri" w:hAnsi="Arial" w:cs="Arial"/>
          <w:sz w:val="20"/>
          <w:szCs w:val="22"/>
        </w:rPr>
        <w:t xml:space="preserve">Det betyr at leverandøren skal kartlegge, forebygge, begrense og gjøre rede for hvordan de håndterer risiko for negativ påvirkning på kravene i punkt </w:t>
      </w:r>
      <w:r>
        <w:rPr>
          <w:rFonts w:ascii="Arial" w:eastAsia="Calibri" w:hAnsi="Arial" w:cs="Arial"/>
          <w:sz w:val="20"/>
          <w:szCs w:val="22"/>
        </w:rPr>
        <w:t>8</w:t>
      </w:r>
      <w:r w:rsidRPr="00196003">
        <w:rPr>
          <w:rFonts w:ascii="Arial" w:eastAsia="Calibri" w:hAnsi="Arial" w:cs="Arial"/>
          <w:sz w:val="20"/>
          <w:szCs w:val="22"/>
        </w:rPr>
        <w:t xml:space="preserve">.2.1.1, og retter opp skade.  I tråd med metoden for aktsomhetsvurderinger skal interessenter, særlig berørte rettighetshavere, involveres. Alvorligst risiko, uavhengig av hvor i leverandørkjeden risikoen er, prioriteres først. </w:t>
      </w:r>
    </w:p>
    <w:p w14:paraId="62A97A31" w14:textId="77777777" w:rsidR="0062285F" w:rsidRPr="00196003" w:rsidRDefault="0062285F" w:rsidP="0062285F">
      <w:pPr>
        <w:spacing w:before="60" w:after="160" w:line="259" w:lineRule="auto"/>
        <w:rPr>
          <w:rFonts w:ascii="Arial" w:eastAsia="Calibri" w:hAnsi="Arial" w:cs="Arial"/>
          <w:sz w:val="20"/>
          <w:szCs w:val="22"/>
        </w:rPr>
      </w:pPr>
      <w:r w:rsidRPr="00196003">
        <w:rPr>
          <w:rFonts w:ascii="Arial" w:eastAsia="Calibri" w:hAnsi="Arial" w:cs="Arial"/>
          <w:sz w:val="20"/>
          <w:szCs w:val="22"/>
        </w:rPr>
        <w:t xml:space="preserve">Senest innen 6 måneder etter kontraktsinngåelse, skal leverandøren ha:  </w:t>
      </w:r>
    </w:p>
    <w:p w14:paraId="1AC188BD" w14:textId="77777777" w:rsidR="0062285F" w:rsidRPr="00196003" w:rsidRDefault="0062285F" w:rsidP="00E47E0E">
      <w:pPr>
        <w:numPr>
          <w:ilvl w:val="0"/>
          <w:numId w:val="15"/>
        </w:numPr>
        <w:spacing w:before="60" w:after="160" w:line="259" w:lineRule="auto"/>
        <w:contextualSpacing/>
        <w:rPr>
          <w:rFonts w:ascii="Arial" w:eastAsia="Calibri" w:hAnsi="Arial" w:cs="Arial"/>
          <w:sz w:val="20"/>
          <w:szCs w:val="22"/>
        </w:rPr>
      </w:pPr>
      <w:r w:rsidRPr="00196003">
        <w:rPr>
          <w:rFonts w:ascii="Arial" w:eastAsia="Calibri" w:hAnsi="Arial" w:cs="Arial"/>
          <w:sz w:val="20"/>
          <w:szCs w:val="22"/>
        </w:rPr>
        <w:t xml:space="preserve">En eller flere offentlig tilgjengelige retningslinjer for ivaretakelse av grunnleggende menneskerettigheter i leverandørkjeden, vedtatt av styret. Innholdet skal som minimum omfatte en forpliktelse om å etterleve kravene i punkt </w:t>
      </w:r>
      <w:r>
        <w:rPr>
          <w:rFonts w:ascii="Arial" w:eastAsia="Calibri" w:hAnsi="Arial" w:cs="Arial"/>
          <w:sz w:val="20"/>
          <w:szCs w:val="22"/>
        </w:rPr>
        <w:t>8</w:t>
      </w:r>
      <w:r w:rsidRPr="00196003">
        <w:rPr>
          <w:rFonts w:ascii="Arial" w:eastAsia="Calibri" w:hAnsi="Arial" w:cs="Arial"/>
          <w:sz w:val="20"/>
          <w:szCs w:val="22"/>
        </w:rPr>
        <w:t xml:space="preserve">.2.1.1, i egen virksomhet og i leverandørkjeden. </w:t>
      </w:r>
      <w:r w:rsidRPr="00196003">
        <w:rPr>
          <w:rFonts w:ascii="Arial" w:eastAsia="Calibri" w:hAnsi="Arial" w:cs="Arial"/>
          <w:sz w:val="20"/>
          <w:szCs w:val="22"/>
        </w:rPr>
        <w:br/>
      </w:r>
    </w:p>
    <w:p w14:paraId="0DA77376" w14:textId="77777777" w:rsidR="0062285F" w:rsidRPr="00196003" w:rsidRDefault="0062285F" w:rsidP="00E47E0E">
      <w:pPr>
        <w:numPr>
          <w:ilvl w:val="0"/>
          <w:numId w:val="15"/>
        </w:numPr>
        <w:spacing w:before="60" w:after="160" w:line="259" w:lineRule="auto"/>
        <w:contextualSpacing/>
        <w:rPr>
          <w:rFonts w:ascii="Arial" w:eastAsia="Calibri" w:hAnsi="Arial" w:cs="Arial"/>
          <w:sz w:val="20"/>
          <w:szCs w:val="22"/>
        </w:rPr>
      </w:pPr>
      <w:r w:rsidRPr="00196003">
        <w:rPr>
          <w:rFonts w:ascii="Arial" w:eastAsia="Calibri" w:hAnsi="Arial" w:cs="Arial"/>
          <w:sz w:val="20"/>
          <w:szCs w:val="22"/>
        </w:rPr>
        <w:t xml:space="preserve">En eller flere ansatte på ledelsesnivå som har ansvar for etterlevelse og rapportering om arbeidet med aktsomhetsvurderinger til styret. </w:t>
      </w:r>
      <w:r w:rsidRPr="00196003">
        <w:rPr>
          <w:rFonts w:ascii="Arial" w:eastAsia="Calibri" w:hAnsi="Arial" w:cs="Arial"/>
          <w:sz w:val="20"/>
          <w:szCs w:val="22"/>
        </w:rPr>
        <w:br/>
      </w:r>
    </w:p>
    <w:p w14:paraId="6C051D34" w14:textId="77777777" w:rsidR="0062285F" w:rsidRPr="00196003" w:rsidRDefault="0062285F" w:rsidP="00E47E0E">
      <w:pPr>
        <w:numPr>
          <w:ilvl w:val="0"/>
          <w:numId w:val="15"/>
        </w:numPr>
        <w:spacing w:before="60" w:after="160" w:line="259" w:lineRule="auto"/>
        <w:contextualSpacing/>
        <w:rPr>
          <w:rFonts w:ascii="Arial" w:eastAsia="Calibri" w:hAnsi="Arial" w:cs="Arial"/>
          <w:sz w:val="20"/>
          <w:szCs w:val="22"/>
        </w:rPr>
      </w:pPr>
      <w:r w:rsidRPr="00196003">
        <w:rPr>
          <w:rFonts w:ascii="Arial" w:eastAsia="Calibri" w:hAnsi="Arial" w:cs="Arial"/>
          <w:sz w:val="20"/>
          <w:szCs w:val="22"/>
        </w:rPr>
        <w:t>Prosedyrer for formidling og regelmessig oppfølgning av retningslinjer og prosedyrer i egen virksomhet og i leverandørkjeden.</w:t>
      </w:r>
      <w:r w:rsidRPr="00196003">
        <w:rPr>
          <w:rFonts w:ascii="Arial" w:eastAsia="Calibri" w:hAnsi="Arial" w:cs="Arial"/>
          <w:sz w:val="20"/>
          <w:szCs w:val="22"/>
        </w:rPr>
        <w:br/>
      </w:r>
    </w:p>
    <w:p w14:paraId="1B3E3B98" w14:textId="77777777" w:rsidR="0062285F" w:rsidRPr="00196003" w:rsidRDefault="0062285F" w:rsidP="00E47E0E">
      <w:pPr>
        <w:numPr>
          <w:ilvl w:val="0"/>
          <w:numId w:val="15"/>
        </w:numPr>
        <w:spacing w:before="60" w:after="160" w:line="259" w:lineRule="auto"/>
        <w:contextualSpacing/>
        <w:rPr>
          <w:rFonts w:ascii="Arial" w:eastAsia="Calibri" w:hAnsi="Arial" w:cs="Arial"/>
          <w:sz w:val="20"/>
          <w:szCs w:val="22"/>
        </w:rPr>
      </w:pPr>
      <w:r w:rsidRPr="00196003">
        <w:rPr>
          <w:rFonts w:ascii="Arial" w:eastAsia="Calibri" w:hAnsi="Arial" w:cs="Arial"/>
          <w:sz w:val="20"/>
          <w:szCs w:val="22"/>
        </w:rPr>
        <w:t xml:space="preserve">Prosedyrer for å utføre regelmessige risikoanalyser i egen virksomhet og i leverandørkjeden. Det innebærer å kartlegge og vurdere risiko for brudd på kravene i punkt </w:t>
      </w:r>
      <w:r>
        <w:rPr>
          <w:rFonts w:ascii="Arial" w:eastAsia="Calibri" w:hAnsi="Arial" w:cs="Arial"/>
          <w:sz w:val="20"/>
          <w:szCs w:val="22"/>
        </w:rPr>
        <w:t>8</w:t>
      </w:r>
      <w:r w:rsidRPr="00196003">
        <w:rPr>
          <w:rFonts w:ascii="Arial" w:eastAsia="Calibri" w:hAnsi="Arial" w:cs="Arial"/>
          <w:sz w:val="20"/>
          <w:szCs w:val="22"/>
        </w:rPr>
        <w:t xml:space="preserve">.2.1.1. </w:t>
      </w:r>
      <w:r w:rsidRPr="00196003">
        <w:rPr>
          <w:rFonts w:ascii="Arial" w:eastAsia="Calibri" w:hAnsi="Arial" w:cs="Arial"/>
          <w:sz w:val="20"/>
          <w:szCs w:val="22"/>
        </w:rPr>
        <w:br/>
      </w:r>
    </w:p>
    <w:p w14:paraId="3D80F8AE" w14:textId="77777777" w:rsidR="0062285F" w:rsidRDefault="0062285F" w:rsidP="00E47E0E">
      <w:pPr>
        <w:numPr>
          <w:ilvl w:val="0"/>
          <w:numId w:val="15"/>
        </w:numPr>
        <w:spacing w:before="60" w:after="160" w:line="259" w:lineRule="auto"/>
        <w:contextualSpacing/>
        <w:rPr>
          <w:rFonts w:ascii="Arial" w:eastAsia="Calibri" w:hAnsi="Arial" w:cs="Arial"/>
          <w:sz w:val="20"/>
          <w:szCs w:val="22"/>
        </w:rPr>
      </w:pPr>
      <w:r w:rsidRPr="00196003">
        <w:rPr>
          <w:rFonts w:ascii="Arial" w:eastAsia="Calibri" w:hAnsi="Arial" w:cs="Arial"/>
          <w:sz w:val="20"/>
          <w:szCs w:val="22"/>
        </w:rPr>
        <w:t xml:space="preserve">Prosedyrer som beskriver hvilke tiltak leverandøren vil iverksette for å stanse, forebygge eller redusere negativ påvirkning og skade på kravene i punkt </w:t>
      </w:r>
      <w:r>
        <w:rPr>
          <w:rFonts w:ascii="Arial" w:eastAsia="Calibri" w:hAnsi="Arial" w:cs="Arial"/>
          <w:sz w:val="20"/>
          <w:szCs w:val="22"/>
        </w:rPr>
        <w:t>8</w:t>
      </w:r>
      <w:r w:rsidRPr="00196003">
        <w:rPr>
          <w:rFonts w:ascii="Arial" w:eastAsia="Calibri" w:hAnsi="Arial" w:cs="Arial"/>
          <w:sz w:val="20"/>
          <w:szCs w:val="22"/>
        </w:rPr>
        <w:t>.2.1.1.</w:t>
      </w:r>
    </w:p>
    <w:p w14:paraId="17D10979" w14:textId="77777777" w:rsidR="0062285F" w:rsidRDefault="0062285F" w:rsidP="0062285F">
      <w:pPr>
        <w:spacing w:before="60" w:after="160" w:line="259" w:lineRule="auto"/>
        <w:contextualSpacing/>
        <w:rPr>
          <w:rFonts w:ascii="Arial" w:eastAsia="Calibri" w:hAnsi="Arial" w:cs="Arial"/>
          <w:sz w:val="20"/>
          <w:szCs w:val="22"/>
        </w:rPr>
      </w:pPr>
    </w:p>
    <w:p w14:paraId="49652DC4" w14:textId="77777777" w:rsidR="0062285F" w:rsidRDefault="0062285F" w:rsidP="0062285F">
      <w:pPr>
        <w:spacing w:before="60" w:after="160" w:line="259" w:lineRule="auto"/>
        <w:contextualSpacing/>
        <w:rPr>
          <w:rFonts w:ascii="Arial" w:eastAsia="Calibri" w:hAnsi="Arial" w:cs="Arial"/>
          <w:sz w:val="20"/>
          <w:szCs w:val="22"/>
        </w:rPr>
      </w:pPr>
      <w:r w:rsidRPr="00196003">
        <w:rPr>
          <w:rFonts w:ascii="Arial" w:eastAsia="Calibri" w:hAnsi="Arial" w:cs="Arial"/>
          <w:sz w:val="20"/>
          <w:szCs w:val="22"/>
        </w:rPr>
        <w:t xml:space="preserve">Leverandøren skal kunne vise til offentlig tilgjengelig informasjon om arbeidet med aktsomhetsvurderinger i egen virksomhet og i leverandørkjeden. Dette omfatter hvordan risiko for brudd på kravene i punkt </w:t>
      </w:r>
      <w:r w:rsidRPr="004C6EE5">
        <w:rPr>
          <w:rFonts w:ascii="Arial" w:eastAsia="Calibri" w:hAnsi="Arial" w:cs="Arial"/>
          <w:sz w:val="20"/>
          <w:szCs w:val="22"/>
        </w:rPr>
        <w:t>8</w:t>
      </w:r>
      <w:r w:rsidRPr="00196003">
        <w:rPr>
          <w:rFonts w:ascii="Arial" w:eastAsia="Calibri" w:hAnsi="Arial" w:cs="Arial"/>
          <w:sz w:val="20"/>
          <w:szCs w:val="22"/>
        </w:rPr>
        <w:t xml:space="preserve">.2.1.1, og eventuell skade i egen virksomhet og i leverandørkjeden, er håndtert.  </w:t>
      </w:r>
    </w:p>
    <w:p w14:paraId="499984A1" w14:textId="77777777" w:rsidR="0062285F" w:rsidRDefault="0062285F" w:rsidP="0062285F">
      <w:pPr>
        <w:spacing w:before="60" w:after="160" w:line="259" w:lineRule="auto"/>
        <w:contextualSpacing/>
        <w:rPr>
          <w:rFonts w:ascii="Arial" w:eastAsia="Calibri" w:hAnsi="Arial" w:cs="Arial"/>
          <w:sz w:val="20"/>
          <w:szCs w:val="22"/>
        </w:rPr>
      </w:pPr>
      <w:r w:rsidRPr="00196003">
        <w:rPr>
          <w:rFonts w:ascii="Arial" w:eastAsia="Calibri" w:hAnsi="Arial" w:cs="Arial"/>
          <w:sz w:val="20"/>
          <w:szCs w:val="22"/>
        </w:rPr>
        <w:lastRenderedPageBreak/>
        <w:t>Dersom leverandøren har forårsaket, eller medvirket til skade, skal leverandøren sørge for å rette opp skaden og yte erstatning til skadelidende.</w:t>
      </w:r>
    </w:p>
    <w:p w14:paraId="2181F8D2" w14:textId="77777777" w:rsidR="0062285F" w:rsidRPr="00196003" w:rsidRDefault="0062285F" w:rsidP="0062285F">
      <w:pPr>
        <w:spacing w:before="60" w:after="160" w:line="259" w:lineRule="auto"/>
        <w:contextualSpacing/>
        <w:rPr>
          <w:rFonts w:ascii="Arial" w:eastAsia="Calibri" w:hAnsi="Arial" w:cs="Arial"/>
          <w:sz w:val="20"/>
          <w:szCs w:val="22"/>
        </w:rPr>
      </w:pPr>
    </w:p>
    <w:p w14:paraId="12334C16" w14:textId="77777777" w:rsidR="0062285F" w:rsidRPr="000A2CCA" w:rsidRDefault="0062285F" w:rsidP="00E47E0E">
      <w:pPr>
        <w:pStyle w:val="Listeavsnitt"/>
        <w:numPr>
          <w:ilvl w:val="3"/>
          <w:numId w:val="18"/>
        </w:numPr>
        <w:spacing w:before="60" w:after="160" w:line="259" w:lineRule="auto"/>
        <w:outlineLvl w:val="2"/>
        <w:rPr>
          <w:rFonts w:ascii="Arial" w:eastAsia="Calibri" w:hAnsi="Arial" w:cs="Arial"/>
          <w:bCs/>
          <w:sz w:val="20"/>
          <w:szCs w:val="22"/>
          <w:u w:val="single"/>
        </w:rPr>
      </w:pPr>
      <w:bookmarkStart w:id="69" w:name="_Toc181344899"/>
      <w:bookmarkStart w:id="70" w:name="_Toc189816717"/>
      <w:r w:rsidRPr="000A2CCA">
        <w:rPr>
          <w:rFonts w:ascii="Arial" w:eastAsia="Calibri" w:hAnsi="Arial" w:cs="Arial"/>
          <w:bCs/>
          <w:sz w:val="20"/>
          <w:szCs w:val="22"/>
          <w:u w:val="single"/>
        </w:rPr>
        <w:t>Kontraktsoppfølging</w:t>
      </w:r>
      <w:bookmarkEnd w:id="69"/>
      <w:bookmarkEnd w:id="70"/>
      <w:r w:rsidRPr="000A2CCA">
        <w:rPr>
          <w:rFonts w:ascii="Arial" w:eastAsia="Calibri" w:hAnsi="Arial" w:cs="Arial"/>
          <w:bCs/>
          <w:sz w:val="20"/>
          <w:szCs w:val="22"/>
          <w:u w:val="single"/>
        </w:rPr>
        <w:t xml:space="preserve"> </w:t>
      </w:r>
    </w:p>
    <w:p w14:paraId="54FA9985" w14:textId="77777777" w:rsidR="0062285F" w:rsidRPr="000A2CCA" w:rsidRDefault="0062285F" w:rsidP="0062285F">
      <w:pPr>
        <w:spacing w:before="60" w:after="160" w:line="259" w:lineRule="auto"/>
        <w:rPr>
          <w:rFonts w:ascii="Arial" w:eastAsia="Calibri" w:hAnsi="Arial" w:cs="Arial"/>
          <w:sz w:val="20"/>
          <w:szCs w:val="22"/>
        </w:rPr>
      </w:pPr>
      <w:r w:rsidRPr="000A2CCA">
        <w:rPr>
          <w:rFonts w:ascii="Arial" w:eastAsia="Calibri" w:hAnsi="Arial" w:cs="Arial"/>
          <w:sz w:val="20"/>
          <w:szCs w:val="22"/>
        </w:rPr>
        <w:t xml:space="preserve">Leverandøren skal sikre at kravene i punkt </w:t>
      </w:r>
      <w:r>
        <w:rPr>
          <w:rFonts w:ascii="Arial" w:eastAsia="Calibri" w:hAnsi="Arial" w:cs="Arial"/>
          <w:sz w:val="20"/>
          <w:szCs w:val="22"/>
        </w:rPr>
        <w:t>8</w:t>
      </w:r>
      <w:r w:rsidRPr="000A2CCA">
        <w:rPr>
          <w:rFonts w:ascii="Arial" w:eastAsia="Calibri" w:hAnsi="Arial" w:cs="Arial"/>
          <w:sz w:val="20"/>
          <w:szCs w:val="22"/>
        </w:rPr>
        <w:t xml:space="preserve">.2.1.1 samt </w:t>
      </w:r>
      <w:r>
        <w:rPr>
          <w:rFonts w:ascii="Arial" w:eastAsia="Calibri" w:hAnsi="Arial" w:cs="Arial"/>
          <w:sz w:val="20"/>
          <w:szCs w:val="22"/>
        </w:rPr>
        <w:t>8</w:t>
      </w:r>
      <w:r w:rsidRPr="000A2CCA">
        <w:rPr>
          <w:rFonts w:ascii="Arial" w:eastAsia="Calibri" w:hAnsi="Arial" w:cs="Arial"/>
          <w:sz w:val="20"/>
          <w:szCs w:val="22"/>
        </w:rPr>
        <w:t xml:space="preserve">.2.5.1 etterleves i egen virksomhet og i leverandørkjeden. Dersom leverandøren blir klar over forhold i strid med punkt </w:t>
      </w:r>
      <w:r>
        <w:rPr>
          <w:rFonts w:ascii="Arial" w:eastAsia="Calibri" w:hAnsi="Arial" w:cs="Arial"/>
          <w:sz w:val="20"/>
          <w:szCs w:val="22"/>
        </w:rPr>
        <w:t>8</w:t>
      </w:r>
      <w:r w:rsidRPr="000A2CCA">
        <w:rPr>
          <w:rFonts w:ascii="Arial" w:eastAsia="Calibri" w:hAnsi="Arial" w:cs="Arial"/>
          <w:sz w:val="20"/>
          <w:szCs w:val="22"/>
        </w:rPr>
        <w:t xml:space="preserve">.2.1.1, samt </w:t>
      </w:r>
      <w:r>
        <w:rPr>
          <w:rFonts w:ascii="Arial" w:eastAsia="Calibri" w:hAnsi="Arial" w:cs="Arial"/>
          <w:sz w:val="20"/>
          <w:szCs w:val="22"/>
        </w:rPr>
        <w:t>8</w:t>
      </w:r>
      <w:r w:rsidRPr="000A2CCA">
        <w:rPr>
          <w:rFonts w:ascii="Arial" w:eastAsia="Calibri" w:hAnsi="Arial" w:cs="Arial"/>
          <w:sz w:val="20"/>
          <w:szCs w:val="22"/>
        </w:rPr>
        <w:t xml:space="preserve">.2.5.1 i leverandørkjeden, skal leverandøren rapportere dette til oppdragsgiver uten ugrunnet opphold. </w:t>
      </w:r>
    </w:p>
    <w:p w14:paraId="2CE05FA1" w14:textId="77777777" w:rsidR="0062285F" w:rsidRPr="000A2CCA" w:rsidRDefault="0062285F" w:rsidP="0062285F">
      <w:pPr>
        <w:spacing w:before="60" w:after="160" w:line="259" w:lineRule="auto"/>
        <w:rPr>
          <w:rFonts w:ascii="Arial" w:eastAsia="Calibri" w:hAnsi="Arial" w:cs="Arial"/>
          <w:sz w:val="20"/>
          <w:szCs w:val="22"/>
        </w:rPr>
      </w:pPr>
      <w:r w:rsidRPr="000A2CCA">
        <w:rPr>
          <w:rFonts w:ascii="Arial" w:eastAsia="Calibri" w:hAnsi="Arial" w:cs="Arial"/>
          <w:sz w:val="20"/>
          <w:szCs w:val="22"/>
        </w:rPr>
        <w:t xml:space="preserve">Oppdragsgiver kan kreve at etterlevelse dokumenteres ved hjelp av et eller flere av følgende tiltak: </w:t>
      </w:r>
    </w:p>
    <w:p w14:paraId="36C174F0" w14:textId="77777777" w:rsidR="0062285F" w:rsidRDefault="0062285F" w:rsidP="00E47E0E">
      <w:pPr>
        <w:numPr>
          <w:ilvl w:val="0"/>
          <w:numId w:val="15"/>
        </w:numPr>
        <w:spacing w:before="60" w:after="160" w:line="259" w:lineRule="auto"/>
        <w:contextualSpacing/>
        <w:rPr>
          <w:rFonts w:ascii="Arial" w:eastAsia="Calibri" w:hAnsi="Arial" w:cs="Arial"/>
          <w:sz w:val="20"/>
          <w:szCs w:val="22"/>
        </w:rPr>
      </w:pPr>
      <w:r w:rsidRPr="000A2CCA">
        <w:rPr>
          <w:rFonts w:ascii="Arial" w:eastAsia="Calibri" w:hAnsi="Arial" w:cs="Arial"/>
          <w:sz w:val="20"/>
          <w:szCs w:val="22"/>
        </w:rPr>
        <w:t xml:space="preserve">Fremvise vedtatte retningslinjer og prosedyrer, jf. punkt </w:t>
      </w:r>
      <w:r>
        <w:rPr>
          <w:rFonts w:ascii="Arial" w:eastAsia="Calibri" w:hAnsi="Arial" w:cs="Arial"/>
          <w:sz w:val="20"/>
          <w:szCs w:val="22"/>
        </w:rPr>
        <w:t>8</w:t>
      </w:r>
      <w:r w:rsidRPr="000A2CCA">
        <w:rPr>
          <w:rFonts w:ascii="Arial" w:eastAsia="Calibri" w:hAnsi="Arial" w:cs="Arial"/>
          <w:sz w:val="20"/>
          <w:szCs w:val="22"/>
        </w:rPr>
        <w:t>.2.1.1.</w:t>
      </w:r>
    </w:p>
    <w:p w14:paraId="36AFDFAC" w14:textId="77777777" w:rsidR="0062285F" w:rsidRDefault="0062285F" w:rsidP="0062285F">
      <w:pPr>
        <w:spacing w:before="60" w:after="160" w:line="259" w:lineRule="auto"/>
        <w:ind w:left="708"/>
        <w:contextualSpacing/>
        <w:rPr>
          <w:rFonts w:ascii="Arial" w:eastAsia="Calibri" w:hAnsi="Arial" w:cs="Arial"/>
          <w:sz w:val="20"/>
          <w:szCs w:val="22"/>
        </w:rPr>
      </w:pPr>
    </w:p>
    <w:p w14:paraId="1424A413" w14:textId="77777777" w:rsidR="0062285F" w:rsidRDefault="0062285F" w:rsidP="00E47E0E">
      <w:pPr>
        <w:numPr>
          <w:ilvl w:val="0"/>
          <w:numId w:val="15"/>
        </w:numPr>
        <w:spacing w:before="60" w:after="160" w:line="259" w:lineRule="auto"/>
        <w:contextualSpacing/>
        <w:rPr>
          <w:rFonts w:ascii="Arial" w:eastAsia="Calibri" w:hAnsi="Arial" w:cs="Arial"/>
          <w:sz w:val="20"/>
          <w:szCs w:val="22"/>
        </w:rPr>
      </w:pPr>
      <w:r w:rsidRPr="000A2CCA">
        <w:rPr>
          <w:rFonts w:ascii="Arial" w:eastAsia="Calibri" w:hAnsi="Arial" w:cs="Arial"/>
          <w:sz w:val="20"/>
          <w:szCs w:val="22"/>
        </w:rPr>
        <w:t xml:space="preserve">Fremvise en oversikt over produksjonsenheter i leverandørkjeden, inkludert kontaktopplysninger, for utvalgte produkter, og/eller komponenter og/eller råvarer. Oppdragsgiver angir hvilke produkter og hvilken del av leverandørkjeden. </w:t>
      </w:r>
    </w:p>
    <w:p w14:paraId="5CB73788" w14:textId="77777777" w:rsidR="0062285F" w:rsidRPr="000A2CCA" w:rsidRDefault="0062285F" w:rsidP="0062285F">
      <w:pPr>
        <w:ind w:left="720" w:hanging="360"/>
        <w:rPr>
          <w:rFonts w:ascii="Arial" w:eastAsia="Calibri" w:hAnsi="Arial" w:cs="Arial"/>
          <w:sz w:val="20"/>
          <w:szCs w:val="22"/>
        </w:rPr>
      </w:pPr>
    </w:p>
    <w:p w14:paraId="7BDA32F2" w14:textId="77777777" w:rsidR="0062285F" w:rsidRPr="000A2CCA" w:rsidRDefault="0062285F" w:rsidP="00E47E0E">
      <w:pPr>
        <w:numPr>
          <w:ilvl w:val="0"/>
          <w:numId w:val="15"/>
        </w:numPr>
        <w:spacing w:before="60" w:after="160" w:line="259" w:lineRule="auto"/>
        <w:contextualSpacing/>
        <w:rPr>
          <w:rFonts w:ascii="Arial" w:eastAsia="Calibri" w:hAnsi="Arial" w:cs="Arial"/>
          <w:sz w:val="20"/>
          <w:szCs w:val="22"/>
        </w:rPr>
      </w:pPr>
      <w:r w:rsidRPr="000A2CCA">
        <w:rPr>
          <w:rFonts w:ascii="Arial" w:eastAsia="Calibri" w:hAnsi="Arial" w:cs="Arial"/>
          <w:sz w:val="20"/>
          <w:szCs w:val="22"/>
        </w:rPr>
        <w:t>Fremvise gjennomført risikoanalyse, og rapportere om oppfølging og håndtering av funnene.</w:t>
      </w:r>
      <w:r w:rsidRPr="000A2CCA">
        <w:rPr>
          <w:rFonts w:ascii="Arial" w:eastAsia="Calibri" w:hAnsi="Arial" w:cs="Arial"/>
          <w:sz w:val="20"/>
          <w:szCs w:val="22"/>
        </w:rPr>
        <w:br/>
      </w:r>
    </w:p>
    <w:p w14:paraId="7CE1663F" w14:textId="77777777" w:rsidR="0062285F" w:rsidRDefault="0062285F" w:rsidP="00E47E0E">
      <w:pPr>
        <w:numPr>
          <w:ilvl w:val="0"/>
          <w:numId w:val="15"/>
        </w:numPr>
        <w:spacing w:before="60" w:after="160" w:line="259" w:lineRule="auto"/>
        <w:contextualSpacing/>
        <w:rPr>
          <w:rFonts w:ascii="Arial" w:eastAsia="Calibri" w:hAnsi="Arial" w:cs="Arial"/>
          <w:sz w:val="20"/>
          <w:szCs w:val="22"/>
        </w:rPr>
      </w:pPr>
      <w:r w:rsidRPr="000A2CCA">
        <w:rPr>
          <w:rFonts w:ascii="Arial" w:eastAsia="Calibri" w:hAnsi="Arial" w:cs="Arial"/>
          <w:sz w:val="20"/>
          <w:szCs w:val="22"/>
        </w:rPr>
        <w:t>Delta i oppfølgingssamtale(r) med oppdragsgiver og eventuelt andre relevante interessenter.</w:t>
      </w:r>
    </w:p>
    <w:p w14:paraId="6E1C744C" w14:textId="77777777" w:rsidR="0062285F" w:rsidRPr="000A2CCA" w:rsidRDefault="0062285F" w:rsidP="0062285F">
      <w:pPr>
        <w:spacing w:before="60" w:after="160" w:line="259" w:lineRule="auto"/>
        <w:ind w:left="708"/>
        <w:contextualSpacing/>
        <w:rPr>
          <w:rFonts w:ascii="Arial" w:eastAsia="Calibri" w:hAnsi="Arial" w:cs="Arial"/>
          <w:sz w:val="20"/>
          <w:szCs w:val="22"/>
        </w:rPr>
      </w:pPr>
    </w:p>
    <w:p w14:paraId="54A679B9" w14:textId="77777777" w:rsidR="0062285F" w:rsidRPr="000A2CCA" w:rsidRDefault="0062285F" w:rsidP="00E47E0E">
      <w:pPr>
        <w:numPr>
          <w:ilvl w:val="0"/>
          <w:numId w:val="15"/>
        </w:numPr>
        <w:spacing w:before="60" w:after="160" w:line="259" w:lineRule="auto"/>
        <w:contextualSpacing/>
        <w:rPr>
          <w:rFonts w:ascii="Arial" w:eastAsia="Calibri" w:hAnsi="Arial" w:cs="Arial"/>
          <w:sz w:val="20"/>
          <w:szCs w:val="22"/>
        </w:rPr>
      </w:pPr>
      <w:r w:rsidRPr="000A2CCA">
        <w:rPr>
          <w:rFonts w:ascii="Arial" w:eastAsia="Calibri" w:hAnsi="Arial" w:cs="Arial"/>
          <w:sz w:val="20"/>
          <w:szCs w:val="22"/>
        </w:rPr>
        <w:t xml:space="preserve">Kontroll og revisjon av kravene i punkt </w:t>
      </w:r>
      <w:r>
        <w:rPr>
          <w:rFonts w:ascii="Arial" w:eastAsia="Calibri" w:hAnsi="Arial" w:cs="Arial"/>
          <w:sz w:val="20"/>
          <w:szCs w:val="22"/>
        </w:rPr>
        <w:t>8</w:t>
      </w:r>
      <w:r w:rsidRPr="000A2CCA">
        <w:rPr>
          <w:rFonts w:ascii="Arial" w:eastAsia="Calibri" w:hAnsi="Arial" w:cs="Arial"/>
          <w:sz w:val="20"/>
          <w:szCs w:val="22"/>
        </w:rPr>
        <w:t xml:space="preserve">.2.1.1, samt </w:t>
      </w:r>
      <w:r>
        <w:rPr>
          <w:rFonts w:ascii="Arial" w:eastAsia="Calibri" w:hAnsi="Arial" w:cs="Arial"/>
          <w:sz w:val="20"/>
          <w:szCs w:val="22"/>
        </w:rPr>
        <w:t>8</w:t>
      </w:r>
      <w:r w:rsidRPr="000A2CCA">
        <w:rPr>
          <w:rFonts w:ascii="Arial" w:eastAsia="Calibri" w:hAnsi="Arial" w:cs="Arial"/>
          <w:sz w:val="20"/>
          <w:szCs w:val="22"/>
        </w:rPr>
        <w:t xml:space="preserve">.2.5.1 hos leverandøren og i leverandørkjeden. </w:t>
      </w:r>
      <w:r>
        <w:rPr>
          <w:rFonts w:ascii="Arial" w:eastAsia="Calibri" w:hAnsi="Arial" w:cs="Arial"/>
          <w:sz w:val="20"/>
          <w:szCs w:val="22"/>
        </w:rPr>
        <w:br/>
      </w:r>
    </w:p>
    <w:p w14:paraId="1198A0A0" w14:textId="77777777" w:rsidR="0062285F" w:rsidRPr="000A2CCA" w:rsidRDefault="0062285F" w:rsidP="0062285F">
      <w:pPr>
        <w:spacing w:before="60" w:after="160" w:line="259" w:lineRule="auto"/>
        <w:rPr>
          <w:rFonts w:ascii="Arial" w:eastAsia="Calibri" w:hAnsi="Arial" w:cs="Arial"/>
          <w:sz w:val="20"/>
          <w:szCs w:val="22"/>
        </w:rPr>
      </w:pPr>
      <w:r w:rsidRPr="000A2CCA">
        <w:rPr>
          <w:rFonts w:ascii="Arial" w:eastAsia="Calibri" w:hAnsi="Arial" w:cs="Arial"/>
          <w:sz w:val="20"/>
          <w:szCs w:val="22"/>
        </w:rPr>
        <w:t xml:space="preserve">Kontraktsoppfølgingen kan gjennomføres av oppdragsgiver eller av offentlig enhet som oppdragsgiver samarbeider med. </w:t>
      </w:r>
    </w:p>
    <w:p w14:paraId="2756DB9D" w14:textId="77777777" w:rsidR="0062285F" w:rsidRDefault="0062285F" w:rsidP="0062285F">
      <w:pPr>
        <w:rPr>
          <w:rFonts w:ascii="Arial" w:eastAsia="Calibri" w:hAnsi="Arial" w:cs="Arial"/>
          <w:sz w:val="20"/>
          <w:szCs w:val="22"/>
        </w:rPr>
      </w:pPr>
      <w:r w:rsidRPr="000A2CCA">
        <w:rPr>
          <w:rFonts w:ascii="Arial" w:eastAsia="Calibri" w:hAnsi="Arial" w:cs="Arial"/>
          <w:sz w:val="20"/>
          <w:szCs w:val="22"/>
        </w:rPr>
        <w:t>Oppdragsgiver forbeholder seg retten til å dele revisjonsrapportene med andre offentlige virksomheter, som vil omfattes av taushetsplikten.</w:t>
      </w:r>
    </w:p>
    <w:p w14:paraId="4A33E66F" w14:textId="77777777" w:rsidR="0062285F" w:rsidRDefault="0062285F" w:rsidP="0062285F">
      <w:pPr>
        <w:rPr>
          <w:rFonts w:ascii="Arial" w:eastAsia="Calibri" w:hAnsi="Arial" w:cs="Arial"/>
          <w:sz w:val="20"/>
          <w:szCs w:val="22"/>
        </w:rPr>
      </w:pPr>
    </w:p>
    <w:p w14:paraId="441C0658" w14:textId="77777777" w:rsidR="0062285F" w:rsidRPr="00AD7A3A" w:rsidRDefault="0062285F" w:rsidP="00E47E0E">
      <w:pPr>
        <w:pStyle w:val="Listeavsnitt"/>
        <w:numPr>
          <w:ilvl w:val="3"/>
          <w:numId w:val="18"/>
        </w:numPr>
        <w:spacing w:before="60" w:after="160" w:line="259" w:lineRule="auto"/>
        <w:outlineLvl w:val="2"/>
        <w:rPr>
          <w:rFonts w:ascii="Arial" w:eastAsia="Calibri" w:hAnsi="Arial" w:cs="Arial"/>
          <w:bCs/>
          <w:sz w:val="20"/>
          <w:szCs w:val="22"/>
          <w:u w:val="single"/>
        </w:rPr>
      </w:pPr>
      <w:bookmarkStart w:id="71" w:name="_Toc181344900"/>
      <w:bookmarkStart w:id="72" w:name="_Toc189816718"/>
      <w:r w:rsidRPr="00AD7A3A">
        <w:rPr>
          <w:rFonts w:ascii="Arial" w:eastAsia="Calibri" w:hAnsi="Arial" w:cs="Arial"/>
          <w:bCs/>
          <w:sz w:val="20"/>
          <w:szCs w:val="22"/>
          <w:u w:val="single"/>
        </w:rPr>
        <w:t>Sanksjoner</w:t>
      </w:r>
      <w:bookmarkEnd w:id="71"/>
      <w:bookmarkEnd w:id="72"/>
    </w:p>
    <w:p w14:paraId="022C2588" w14:textId="77777777" w:rsidR="0062285F" w:rsidRPr="00AD7A3A" w:rsidRDefault="0062285F" w:rsidP="0062285F">
      <w:pPr>
        <w:spacing w:before="60" w:after="160" w:line="259" w:lineRule="auto"/>
        <w:rPr>
          <w:rFonts w:ascii="Arial" w:eastAsia="Calibri" w:hAnsi="Arial" w:cs="Arial"/>
          <w:sz w:val="20"/>
          <w:szCs w:val="22"/>
        </w:rPr>
      </w:pPr>
      <w:r w:rsidRPr="00AD7A3A">
        <w:rPr>
          <w:rFonts w:ascii="Arial" w:eastAsia="Calibri" w:hAnsi="Arial" w:cs="Arial"/>
          <w:sz w:val="20"/>
          <w:szCs w:val="22"/>
        </w:rPr>
        <w:t xml:space="preserve">Ved brudd på punkt </w:t>
      </w:r>
      <w:r>
        <w:rPr>
          <w:rFonts w:ascii="Arial" w:eastAsia="Calibri" w:hAnsi="Arial" w:cs="Arial"/>
          <w:sz w:val="20"/>
          <w:szCs w:val="22"/>
        </w:rPr>
        <w:t>8</w:t>
      </w:r>
      <w:r w:rsidRPr="00AD7A3A">
        <w:rPr>
          <w:rFonts w:ascii="Arial" w:eastAsia="Calibri" w:hAnsi="Arial" w:cs="Arial"/>
          <w:sz w:val="20"/>
          <w:szCs w:val="22"/>
        </w:rPr>
        <w:t xml:space="preserve">.2.5.1, </w:t>
      </w:r>
      <w:r>
        <w:rPr>
          <w:rFonts w:ascii="Arial" w:eastAsia="Calibri" w:hAnsi="Arial" w:cs="Arial"/>
          <w:sz w:val="20"/>
          <w:szCs w:val="22"/>
        </w:rPr>
        <w:t>8</w:t>
      </w:r>
      <w:r w:rsidRPr="00AD7A3A">
        <w:rPr>
          <w:rFonts w:ascii="Arial" w:eastAsia="Calibri" w:hAnsi="Arial" w:cs="Arial"/>
          <w:sz w:val="20"/>
          <w:szCs w:val="22"/>
        </w:rPr>
        <w:t xml:space="preserve">.2.5.2, eller om det foreligger mangler i dokumentasjonen, gjelder punkt </w:t>
      </w:r>
      <w:r>
        <w:rPr>
          <w:rFonts w:ascii="Arial" w:eastAsia="Calibri" w:hAnsi="Arial" w:cs="Arial"/>
          <w:sz w:val="20"/>
          <w:szCs w:val="22"/>
        </w:rPr>
        <w:t>8</w:t>
      </w:r>
      <w:r w:rsidRPr="00AD7A3A">
        <w:rPr>
          <w:rFonts w:ascii="Arial" w:eastAsia="Calibri" w:hAnsi="Arial" w:cs="Arial"/>
          <w:sz w:val="20"/>
          <w:szCs w:val="22"/>
        </w:rPr>
        <w:t>.2.3 Brudd.</w:t>
      </w:r>
    </w:p>
    <w:p w14:paraId="72A8716C" w14:textId="77777777" w:rsidR="0062285F" w:rsidRPr="00D361E0" w:rsidRDefault="0062285F" w:rsidP="00E47E0E">
      <w:pPr>
        <w:pStyle w:val="Listeavsnitt"/>
        <w:numPr>
          <w:ilvl w:val="2"/>
          <w:numId w:val="18"/>
        </w:numPr>
        <w:spacing w:before="60" w:after="160" w:line="259" w:lineRule="auto"/>
        <w:outlineLvl w:val="2"/>
        <w:rPr>
          <w:rFonts w:ascii="Arial" w:eastAsia="Calibri" w:hAnsi="Arial" w:cs="Arial"/>
          <w:b/>
          <w:sz w:val="20"/>
          <w:szCs w:val="22"/>
        </w:rPr>
      </w:pPr>
      <w:bookmarkStart w:id="73" w:name="_Toc181344901"/>
      <w:bookmarkStart w:id="74" w:name="_Toc189816719"/>
      <w:r w:rsidRPr="00D361E0">
        <w:rPr>
          <w:rFonts w:ascii="Arial" w:eastAsia="Calibri" w:hAnsi="Arial" w:cs="Arial"/>
          <w:b/>
          <w:sz w:val="20"/>
          <w:szCs w:val="22"/>
        </w:rPr>
        <w:t>Barnearbeid</w:t>
      </w:r>
      <w:bookmarkEnd w:id="73"/>
      <w:bookmarkEnd w:id="74"/>
    </w:p>
    <w:p w14:paraId="43144415" w14:textId="77777777" w:rsidR="0062285F" w:rsidRPr="00D361E0" w:rsidRDefault="0062285F" w:rsidP="0062285F">
      <w:pPr>
        <w:spacing w:before="60" w:after="160" w:line="259" w:lineRule="auto"/>
        <w:rPr>
          <w:rFonts w:ascii="Arial" w:eastAsia="Calibri" w:hAnsi="Arial" w:cs="Arial"/>
          <w:sz w:val="20"/>
          <w:szCs w:val="22"/>
        </w:rPr>
      </w:pPr>
      <w:r w:rsidRPr="00D361E0">
        <w:rPr>
          <w:rFonts w:ascii="Arial" w:eastAsia="Calibri" w:hAnsi="Arial" w:cs="Arial"/>
          <w:sz w:val="20"/>
          <w:szCs w:val="22"/>
        </w:rPr>
        <w:t>Oppdragsgiver skal ikke ha varer som er et produkt av barnearbeid. Brudd på denne bestemmelse anses som vesentlig mislighold. Foruten heving, kan oppdragsgiver som følge av slik mangel kreve retting uavhengig av kostnadene ved slik retting. Leverandøren blir videre ansvarlig for det tap oppdragsgiveren lider som følge av mangelen. Leverandøren har bevisbyrden for at de varer som leveres ikke er et produkt av barnearbeid.</w:t>
      </w:r>
    </w:p>
    <w:p w14:paraId="7B84B02B" w14:textId="77777777" w:rsidR="0062285F" w:rsidRPr="002A4112" w:rsidRDefault="0062285F" w:rsidP="00E47E0E">
      <w:pPr>
        <w:pStyle w:val="Listeavsnitt"/>
        <w:numPr>
          <w:ilvl w:val="1"/>
          <w:numId w:val="18"/>
        </w:numPr>
        <w:spacing w:before="60" w:after="160" w:line="259" w:lineRule="auto"/>
        <w:outlineLvl w:val="1"/>
        <w:rPr>
          <w:rFonts w:ascii="Arial" w:eastAsia="Calibri" w:hAnsi="Arial" w:cs="Arial"/>
          <w:b/>
          <w:sz w:val="20"/>
          <w:szCs w:val="22"/>
        </w:rPr>
      </w:pPr>
      <w:bookmarkStart w:id="75" w:name="_Toc181344902"/>
      <w:bookmarkStart w:id="76" w:name="_Toc189816720"/>
      <w:r w:rsidRPr="002A4112">
        <w:rPr>
          <w:rFonts w:ascii="Arial" w:eastAsia="Calibri" w:hAnsi="Arial" w:cs="Arial"/>
          <w:b/>
          <w:sz w:val="20"/>
          <w:szCs w:val="22"/>
        </w:rPr>
        <w:t>Forsvarsbyggs rett til å innhente opplysninger fra skattemyndighetene</w:t>
      </w:r>
      <w:bookmarkEnd w:id="75"/>
      <w:bookmarkEnd w:id="76"/>
    </w:p>
    <w:p w14:paraId="2C6759F5" w14:textId="77777777" w:rsidR="0062285F" w:rsidRPr="002A4112" w:rsidRDefault="0062285F" w:rsidP="00E47E0E">
      <w:pPr>
        <w:pStyle w:val="Listeavsnitt"/>
        <w:numPr>
          <w:ilvl w:val="2"/>
          <w:numId w:val="18"/>
        </w:numPr>
        <w:spacing w:before="60" w:after="160" w:line="259" w:lineRule="auto"/>
        <w:outlineLvl w:val="2"/>
        <w:rPr>
          <w:rFonts w:ascii="Arial" w:eastAsia="Calibri" w:hAnsi="Arial" w:cs="Arial"/>
          <w:bCs/>
          <w:sz w:val="20"/>
          <w:szCs w:val="22"/>
          <w:u w:val="single"/>
        </w:rPr>
      </w:pPr>
      <w:bookmarkStart w:id="77" w:name="_Toc181344903"/>
      <w:bookmarkStart w:id="78" w:name="_Toc189816721"/>
      <w:r w:rsidRPr="002A4112">
        <w:rPr>
          <w:rFonts w:ascii="Arial" w:eastAsia="Calibri" w:hAnsi="Arial" w:cs="Arial"/>
          <w:bCs/>
          <w:sz w:val="20"/>
          <w:szCs w:val="22"/>
          <w:u w:val="single"/>
        </w:rPr>
        <w:t>Oppdragsgivers rett til å innhente opplysninger fra skattemyndighetene</w:t>
      </w:r>
      <w:bookmarkEnd w:id="77"/>
      <w:bookmarkEnd w:id="78"/>
    </w:p>
    <w:p w14:paraId="13F2DB0E" w14:textId="77777777" w:rsidR="0062285F" w:rsidRPr="002A4112" w:rsidRDefault="0062285F" w:rsidP="0062285F">
      <w:pPr>
        <w:spacing w:before="60" w:after="160" w:line="259" w:lineRule="auto"/>
        <w:rPr>
          <w:rFonts w:ascii="Arial" w:eastAsia="Calibri" w:hAnsi="Arial" w:cs="Arial"/>
          <w:sz w:val="20"/>
          <w:szCs w:val="22"/>
        </w:rPr>
      </w:pPr>
      <w:r w:rsidRPr="002A4112">
        <w:rPr>
          <w:rFonts w:ascii="Arial" w:eastAsia="Calibri" w:hAnsi="Arial" w:cs="Arial"/>
          <w:sz w:val="20"/>
          <w:szCs w:val="22"/>
        </w:rPr>
        <w:t xml:space="preserve">Før kontraktsinngåelse skal leverandøren gi oppdragsgiver en fullmakt for innhenting av opplysninger om skatt og avgift (OSA), se vedlegg til Del I - Innbydelse. Tilsvarende gjelder for underleverandør som benyttes for å oppfylle et kvalifikasjonskrav. </w:t>
      </w:r>
    </w:p>
    <w:p w14:paraId="66CA73C3" w14:textId="77777777" w:rsidR="0062285F" w:rsidRPr="002A4112" w:rsidRDefault="0062285F" w:rsidP="0062285F">
      <w:pPr>
        <w:spacing w:before="60" w:after="160" w:line="259" w:lineRule="auto"/>
        <w:rPr>
          <w:rFonts w:ascii="Arial" w:eastAsia="Calibri" w:hAnsi="Arial" w:cs="Arial"/>
          <w:sz w:val="20"/>
          <w:szCs w:val="22"/>
        </w:rPr>
      </w:pPr>
      <w:r w:rsidRPr="002A4112">
        <w:rPr>
          <w:rFonts w:ascii="Arial" w:eastAsia="Calibri" w:hAnsi="Arial" w:cs="Arial"/>
          <w:sz w:val="20"/>
          <w:szCs w:val="22"/>
        </w:rPr>
        <w:t>Fullmakten gir oppdragsgiver rett til, et ubegrenset antall ganger, å innhente taushetsbelagte opplysninger fra skattemyndighetene som er angitt i fullmakten. De rettigheter og plikter som fremgår av fullmakten, gjelder i 4 år fra signering av fullmakten. Fullmakten er generell for Forsvarsbygg, og opprettholdelse av fullmakten er vesentlig for kontraktsforholdet.</w:t>
      </w:r>
    </w:p>
    <w:p w14:paraId="7FC7EB35" w14:textId="77777777" w:rsidR="0062285F" w:rsidRPr="002A4112" w:rsidRDefault="0062285F" w:rsidP="0062285F">
      <w:pPr>
        <w:spacing w:before="60" w:after="160" w:line="259" w:lineRule="auto"/>
        <w:rPr>
          <w:rFonts w:ascii="Arial" w:eastAsia="Calibri" w:hAnsi="Arial" w:cs="Arial"/>
          <w:sz w:val="20"/>
          <w:szCs w:val="22"/>
        </w:rPr>
      </w:pPr>
      <w:r w:rsidRPr="002A4112">
        <w:rPr>
          <w:rFonts w:ascii="Arial" w:eastAsia="Calibri" w:hAnsi="Arial" w:cs="Arial"/>
          <w:sz w:val="20"/>
          <w:szCs w:val="22"/>
        </w:rPr>
        <w:lastRenderedPageBreak/>
        <w:t xml:space="preserve">Fullmakt for innhenting av opplysninger om skatt og avgift (OSA) skal undertegnes av alle underleverandører så tidlig som mulig, dog minimum 10 dager før oppstart av underleverandørens arbeid med mindre annet skriftlig avtales med oppdragsgiver. </w:t>
      </w:r>
    </w:p>
    <w:p w14:paraId="33975B9F" w14:textId="77777777" w:rsidR="0062285F" w:rsidRPr="00AB2DDA" w:rsidRDefault="0062285F" w:rsidP="00E47E0E">
      <w:pPr>
        <w:pStyle w:val="Listeavsnitt"/>
        <w:numPr>
          <w:ilvl w:val="2"/>
          <w:numId w:val="18"/>
        </w:numPr>
        <w:spacing w:before="60" w:after="160" w:line="259" w:lineRule="auto"/>
        <w:outlineLvl w:val="2"/>
        <w:rPr>
          <w:rFonts w:ascii="Arial" w:eastAsia="Calibri" w:hAnsi="Arial" w:cs="Arial"/>
          <w:bCs/>
          <w:sz w:val="20"/>
          <w:szCs w:val="22"/>
          <w:u w:val="single"/>
        </w:rPr>
      </w:pPr>
      <w:bookmarkStart w:id="79" w:name="_Toc181344904"/>
      <w:bookmarkStart w:id="80" w:name="_Toc189816722"/>
      <w:r w:rsidRPr="00AB2DDA">
        <w:rPr>
          <w:rFonts w:ascii="Arial" w:eastAsia="Calibri" w:hAnsi="Arial" w:cs="Arial"/>
          <w:bCs/>
          <w:sz w:val="20"/>
          <w:szCs w:val="22"/>
          <w:u w:val="single"/>
        </w:rPr>
        <w:t>Plikt til å etterleve skatte- og avgiftslovgivningen</w:t>
      </w:r>
      <w:bookmarkEnd w:id="79"/>
      <w:bookmarkEnd w:id="80"/>
      <w:r w:rsidRPr="00AB2DDA">
        <w:rPr>
          <w:rFonts w:ascii="Arial" w:eastAsia="Calibri" w:hAnsi="Arial" w:cs="Arial"/>
          <w:bCs/>
          <w:sz w:val="20"/>
          <w:szCs w:val="22"/>
          <w:u w:val="single"/>
        </w:rPr>
        <w:t xml:space="preserve"> </w:t>
      </w:r>
    </w:p>
    <w:p w14:paraId="50A2B6E8" w14:textId="77777777" w:rsidR="0062285F" w:rsidRPr="00AB2DDA" w:rsidRDefault="0062285F" w:rsidP="0062285F">
      <w:pPr>
        <w:spacing w:before="60" w:after="160" w:line="259" w:lineRule="auto"/>
        <w:rPr>
          <w:rFonts w:ascii="Arial" w:eastAsia="Calibri" w:hAnsi="Arial" w:cs="Arial"/>
          <w:sz w:val="20"/>
          <w:szCs w:val="22"/>
        </w:rPr>
      </w:pPr>
      <w:r w:rsidRPr="00AB2DDA">
        <w:rPr>
          <w:rFonts w:ascii="Arial" w:eastAsia="Calibri" w:hAnsi="Arial" w:cs="Arial"/>
          <w:sz w:val="20"/>
          <w:szCs w:val="22"/>
        </w:rPr>
        <w:t xml:space="preserve">Leverandøren skal til enhver tid etterleve Norges skatte- og avgiftslovgivning, herunder levere skattemeldinger og a-meldinger samt betale skatt og avgift i henhold til skatteforvaltningslovens frister. Det samme gjelder underleverandører. </w:t>
      </w:r>
    </w:p>
    <w:p w14:paraId="0D4FBB73" w14:textId="77777777" w:rsidR="0062285F" w:rsidRPr="00AB2DDA" w:rsidRDefault="0062285F" w:rsidP="0062285F">
      <w:pPr>
        <w:spacing w:before="60" w:after="160" w:line="259" w:lineRule="auto"/>
        <w:rPr>
          <w:rFonts w:ascii="Arial" w:eastAsia="Calibri" w:hAnsi="Arial" w:cs="Arial"/>
          <w:sz w:val="20"/>
          <w:szCs w:val="22"/>
        </w:rPr>
      </w:pPr>
      <w:r w:rsidRPr="00AB2DDA">
        <w:rPr>
          <w:rFonts w:ascii="Arial" w:eastAsia="Calibri" w:hAnsi="Arial" w:cs="Arial"/>
          <w:sz w:val="20"/>
          <w:szCs w:val="22"/>
        </w:rPr>
        <w:t xml:space="preserve">Oppdragsgiver kan under kontraktsperioden kreve at Leverandøren betaler utestående skatt eller avgift uten ugrunnet opphold. Dersom restansene gjelder en underleverandør kan Oppdragsgiver kreve at Leverandøren sørger for at underleverandøren betaler det utestående uten ugrunnet opphold. </w:t>
      </w:r>
    </w:p>
    <w:p w14:paraId="46D6E419" w14:textId="77777777" w:rsidR="0062285F" w:rsidRPr="00AB2DDA" w:rsidRDefault="0062285F" w:rsidP="0062285F">
      <w:pPr>
        <w:spacing w:before="60" w:after="160" w:line="259" w:lineRule="auto"/>
        <w:rPr>
          <w:rFonts w:ascii="Arial" w:eastAsia="Calibri" w:hAnsi="Arial" w:cs="Arial"/>
          <w:sz w:val="20"/>
          <w:szCs w:val="22"/>
        </w:rPr>
      </w:pPr>
      <w:r w:rsidRPr="00AB2DDA">
        <w:rPr>
          <w:rFonts w:ascii="Arial" w:eastAsia="Calibri" w:hAnsi="Arial" w:cs="Arial"/>
          <w:sz w:val="20"/>
          <w:szCs w:val="22"/>
        </w:rPr>
        <w:t xml:space="preserve">Brudd på overnevnte plikter gir oppdragsgiver rett til å kreve at forholdet rettes opp, eller om nødvendig bytte ut underleverandør, innen en rimelig frist gitt ved skriftlig varsel fra oppdragsgiver. </w:t>
      </w:r>
    </w:p>
    <w:p w14:paraId="3CF96B33" w14:textId="77777777" w:rsidR="0062285F" w:rsidRPr="00AB2DDA" w:rsidRDefault="0062285F" w:rsidP="0062285F">
      <w:pPr>
        <w:spacing w:before="60" w:after="160" w:line="259" w:lineRule="auto"/>
        <w:rPr>
          <w:rFonts w:ascii="Arial" w:eastAsia="Calibri" w:hAnsi="Arial" w:cs="Arial"/>
          <w:sz w:val="20"/>
          <w:szCs w:val="22"/>
        </w:rPr>
      </w:pPr>
      <w:r w:rsidRPr="00AB2DDA">
        <w:rPr>
          <w:rFonts w:ascii="Arial" w:eastAsia="Calibri" w:hAnsi="Arial" w:cs="Arial"/>
          <w:sz w:val="20"/>
          <w:szCs w:val="22"/>
        </w:rPr>
        <w:t xml:space="preserve">Vesentlig mislighold av ovennevnte plikter kan påberopes av oppdragsgiver som grunnlag for heving. </w:t>
      </w:r>
    </w:p>
    <w:p w14:paraId="47924E61" w14:textId="77777777" w:rsidR="0062285F" w:rsidRDefault="0062285F" w:rsidP="0062285F">
      <w:pPr>
        <w:spacing w:before="60" w:after="160" w:line="259" w:lineRule="auto"/>
        <w:rPr>
          <w:rFonts w:ascii="Arial" w:eastAsia="Calibri" w:hAnsi="Arial" w:cs="Arial"/>
          <w:sz w:val="20"/>
          <w:szCs w:val="22"/>
        </w:rPr>
      </w:pPr>
      <w:r w:rsidRPr="00AB2DDA">
        <w:rPr>
          <w:rFonts w:ascii="Arial" w:eastAsia="Calibri" w:hAnsi="Arial" w:cs="Arial"/>
          <w:sz w:val="20"/>
          <w:szCs w:val="22"/>
        </w:rPr>
        <w:t xml:space="preserve">Alle avtaler leverandør inngår for utføring av arbeid under denne kontrakten skal inneholde tilsvarende </w:t>
      </w:r>
    </w:p>
    <w:p w14:paraId="52D5CAAF" w14:textId="77777777" w:rsidR="0062285F" w:rsidRPr="003A4561" w:rsidRDefault="0062285F" w:rsidP="00E47E0E">
      <w:pPr>
        <w:pStyle w:val="Listeavsnitt"/>
        <w:numPr>
          <w:ilvl w:val="1"/>
          <w:numId w:val="18"/>
        </w:numPr>
        <w:spacing w:before="240" w:line="259" w:lineRule="auto"/>
        <w:outlineLvl w:val="1"/>
        <w:rPr>
          <w:rFonts w:ascii="Arial" w:eastAsia="Calibri" w:hAnsi="Arial" w:cs="Arial"/>
          <w:b/>
          <w:sz w:val="20"/>
          <w:szCs w:val="22"/>
        </w:rPr>
      </w:pPr>
      <w:bookmarkStart w:id="81" w:name="_Toc134183609"/>
      <w:bookmarkStart w:id="82" w:name="_Toc181344905"/>
      <w:bookmarkStart w:id="83" w:name="_Toc189816723"/>
      <w:r w:rsidRPr="003A4561">
        <w:rPr>
          <w:rFonts w:ascii="Arial" w:eastAsia="Calibri" w:hAnsi="Arial" w:cs="Arial"/>
          <w:b/>
          <w:sz w:val="20"/>
          <w:szCs w:val="22"/>
        </w:rPr>
        <w:t>RAPPORTERINGSPLIKT TIL BRUKERDIALOG UTLAND</w:t>
      </w:r>
      <w:bookmarkEnd w:id="81"/>
      <w:bookmarkEnd w:id="82"/>
      <w:bookmarkEnd w:id="83"/>
    </w:p>
    <w:p w14:paraId="6ECD878B" w14:textId="77777777" w:rsidR="0062285F" w:rsidRPr="003A4561" w:rsidRDefault="0062285F" w:rsidP="0062285F">
      <w:pPr>
        <w:spacing w:after="160" w:line="259" w:lineRule="auto"/>
        <w:rPr>
          <w:rFonts w:ascii="Arial" w:eastAsia="Calibri" w:hAnsi="Arial" w:cs="Arial"/>
          <w:sz w:val="20"/>
          <w:szCs w:val="22"/>
        </w:rPr>
      </w:pPr>
      <w:r w:rsidRPr="003A4561">
        <w:rPr>
          <w:rFonts w:ascii="Arial" w:eastAsia="Calibri" w:hAnsi="Arial" w:cs="Arial"/>
          <w:sz w:val="20"/>
          <w:szCs w:val="22"/>
        </w:rPr>
        <w:t xml:space="preserve">Kontrakt gitt til utenlandsk leverandør eller underleverandør, og alle arbeidstakere på slik kontrakt, skal rapporteres til Brukerdialog Utland i henhold til skatteforvaltningsloven § 7-6. </w:t>
      </w:r>
    </w:p>
    <w:p w14:paraId="5DD5D5E2" w14:textId="77777777" w:rsidR="0062285F" w:rsidRPr="003A4561" w:rsidRDefault="0062285F" w:rsidP="0062285F">
      <w:pPr>
        <w:spacing w:after="160" w:line="259" w:lineRule="auto"/>
        <w:rPr>
          <w:rFonts w:ascii="Arial" w:eastAsia="Calibri" w:hAnsi="Arial" w:cs="Arial"/>
          <w:sz w:val="20"/>
          <w:szCs w:val="22"/>
        </w:rPr>
      </w:pPr>
      <w:r w:rsidRPr="003A4561">
        <w:rPr>
          <w:rFonts w:ascii="Arial" w:eastAsia="Calibri" w:hAnsi="Arial" w:cs="Arial"/>
          <w:sz w:val="20"/>
          <w:szCs w:val="22"/>
        </w:rPr>
        <w:t xml:space="preserve">Leverandøren er ansvarlig for at slik rapportering skjer i hele kontraktskjeden. Leverandøren skal på forespørsel dokumentere at rapporteringsplikten er oppfylt ved kopi av innmeldingsskjema eller kvittering fra Altinn. </w:t>
      </w:r>
    </w:p>
    <w:p w14:paraId="6F7B18A3" w14:textId="77777777" w:rsidR="0062285F" w:rsidRPr="00AB2DDA" w:rsidRDefault="0062285F" w:rsidP="0062285F">
      <w:pPr>
        <w:spacing w:after="160" w:line="259" w:lineRule="auto"/>
        <w:rPr>
          <w:rFonts w:ascii="Arial" w:eastAsia="Calibri" w:hAnsi="Arial" w:cs="Arial"/>
          <w:sz w:val="20"/>
          <w:szCs w:val="22"/>
        </w:rPr>
      </w:pPr>
      <w:r w:rsidRPr="003A4561">
        <w:rPr>
          <w:rFonts w:ascii="Arial" w:eastAsia="Calibri" w:hAnsi="Arial" w:cs="Arial"/>
          <w:sz w:val="20"/>
          <w:szCs w:val="22"/>
        </w:rPr>
        <w:t>Eventuelt ansvar for skatter eller avgifter, gebyrer eller tvangsmulkt ilagt oppdragiver som følge av at leverandøren ikke har overholdt sine forpliktelser etter dette punktet er leverandørens ansvar og skal betales av ham.</w:t>
      </w:r>
      <w:r w:rsidRPr="00D82726">
        <w:rPr>
          <w:rFonts w:ascii="Arial" w:eastAsia="Calibri" w:hAnsi="Arial" w:cs="Arial"/>
          <w:sz w:val="20"/>
          <w:szCs w:val="22"/>
        </w:rPr>
        <w:t xml:space="preserve"> </w:t>
      </w:r>
    </w:p>
    <w:p w14:paraId="606D27BD" w14:textId="77777777" w:rsidR="0062285F" w:rsidRPr="00CA5B76" w:rsidRDefault="0062285F" w:rsidP="00E47E0E">
      <w:pPr>
        <w:pStyle w:val="Listeavsnitt"/>
        <w:numPr>
          <w:ilvl w:val="1"/>
          <w:numId w:val="18"/>
        </w:numPr>
        <w:spacing w:before="60" w:after="160" w:line="259" w:lineRule="auto"/>
        <w:outlineLvl w:val="1"/>
        <w:rPr>
          <w:rFonts w:ascii="Arial" w:eastAsia="Calibri" w:hAnsi="Arial" w:cs="Arial"/>
          <w:b/>
          <w:sz w:val="20"/>
          <w:szCs w:val="22"/>
        </w:rPr>
      </w:pPr>
      <w:bookmarkStart w:id="84" w:name="_Toc181344906"/>
      <w:bookmarkStart w:id="85" w:name="_Toc189816724"/>
      <w:r w:rsidRPr="00CA5B76">
        <w:rPr>
          <w:rFonts w:ascii="Arial" w:eastAsia="Calibri" w:hAnsi="Arial" w:cs="Arial"/>
          <w:b/>
          <w:sz w:val="20"/>
          <w:szCs w:val="22"/>
        </w:rPr>
        <w:t>Eierskapskontroll</w:t>
      </w:r>
      <w:bookmarkEnd w:id="84"/>
      <w:bookmarkEnd w:id="85"/>
    </w:p>
    <w:p w14:paraId="569A67AF" w14:textId="77777777" w:rsidR="0062285F" w:rsidRPr="00C6227D" w:rsidRDefault="0062285F" w:rsidP="00E47E0E">
      <w:pPr>
        <w:pStyle w:val="Listeavsnitt"/>
        <w:numPr>
          <w:ilvl w:val="2"/>
          <w:numId w:val="18"/>
        </w:numPr>
        <w:spacing w:before="60" w:after="160" w:line="259" w:lineRule="auto"/>
        <w:outlineLvl w:val="2"/>
        <w:rPr>
          <w:rFonts w:ascii="Arial" w:eastAsia="Calibri" w:hAnsi="Arial" w:cs="Arial"/>
          <w:bCs/>
          <w:sz w:val="20"/>
          <w:szCs w:val="22"/>
          <w:u w:val="single"/>
        </w:rPr>
      </w:pPr>
      <w:bookmarkStart w:id="86" w:name="_Toc181344907"/>
      <w:bookmarkStart w:id="87" w:name="_Toc189816725"/>
      <w:r w:rsidRPr="00C6227D">
        <w:rPr>
          <w:rFonts w:ascii="Arial" w:eastAsia="Calibri" w:hAnsi="Arial" w:cs="Arial"/>
          <w:bCs/>
          <w:sz w:val="20"/>
          <w:szCs w:val="22"/>
          <w:u w:val="single"/>
        </w:rPr>
        <w:t>Oversendelse av opplysninger om eierskap</w:t>
      </w:r>
      <w:bookmarkEnd w:id="86"/>
      <w:bookmarkEnd w:id="87"/>
      <w:r w:rsidRPr="00C6227D">
        <w:rPr>
          <w:rFonts w:ascii="Arial" w:eastAsia="Calibri" w:hAnsi="Arial" w:cs="Arial"/>
          <w:bCs/>
          <w:sz w:val="20"/>
          <w:szCs w:val="22"/>
          <w:u w:val="single"/>
        </w:rPr>
        <w:t xml:space="preserve"> </w:t>
      </w:r>
    </w:p>
    <w:p w14:paraId="7C887F3C" w14:textId="77777777" w:rsidR="0062285F" w:rsidRPr="00DA6B49" w:rsidRDefault="0062285F" w:rsidP="0062285F">
      <w:pPr>
        <w:spacing w:before="60" w:after="160" w:line="259" w:lineRule="auto"/>
        <w:rPr>
          <w:rFonts w:ascii="Arial" w:eastAsia="Calibri" w:hAnsi="Arial" w:cs="Arial"/>
          <w:sz w:val="20"/>
          <w:szCs w:val="22"/>
        </w:rPr>
      </w:pPr>
      <w:r w:rsidRPr="00DA6B49">
        <w:rPr>
          <w:rFonts w:ascii="Arial" w:eastAsia="Calibri" w:hAnsi="Arial" w:cs="Arial"/>
          <w:sz w:val="20"/>
          <w:szCs w:val="22"/>
        </w:rPr>
        <w:t>Oppdragsgiver kan, på ethvert tidspunkt i avtaleforholdet, kreve at leverandøren oversender opplysninger om eierskap til oppdragsgiver. Leverandøren skal oversende opplysningene om eierskap til oppdragsgiver uten ugrunnet opphold. Opplysningene om eierskap skal inneholde informasjon om:</w:t>
      </w:r>
    </w:p>
    <w:p w14:paraId="1B8618C2" w14:textId="77777777" w:rsidR="0062285F" w:rsidRPr="00DA6B49" w:rsidRDefault="0062285F" w:rsidP="00E47E0E">
      <w:pPr>
        <w:numPr>
          <w:ilvl w:val="0"/>
          <w:numId w:val="16"/>
        </w:numPr>
        <w:spacing w:before="60" w:after="160" w:line="259" w:lineRule="auto"/>
        <w:contextualSpacing/>
        <w:rPr>
          <w:rFonts w:ascii="Arial" w:eastAsia="Calibri" w:hAnsi="Arial" w:cs="Arial"/>
          <w:sz w:val="20"/>
          <w:szCs w:val="22"/>
        </w:rPr>
      </w:pPr>
      <w:r w:rsidRPr="00DA6B49">
        <w:rPr>
          <w:rFonts w:ascii="Arial" w:eastAsia="Calibri" w:hAnsi="Arial" w:cs="Arial"/>
          <w:sz w:val="20"/>
          <w:szCs w:val="22"/>
        </w:rPr>
        <w:t>leverandørens daglige leder, administrasjon (toppledelse/toppledergruppe) og navn på selskapets styremedlemmer inkludert varamedlemmer</w:t>
      </w:r>
      <w:r w:rsidRPr="00DA6B49">
        <w:rPr>
          <w:rFonts w:ascii="Arial" w:eastAsia="Calibri" w:hAnsi="Arial" w:cs="Arial"/>
          <w:sz w:val="20"/>
          <w:szCs w:val="22"/>
        </w:rPr>
        <w:br/>
      </w:r>
    </w:p>
    <w:p w14:paraId="02709CFA" w14:textId="77777777" w:rsidR="0062285F" w:rsidRPr="00DA6B49" w:rsidRDefault="0062285F" w:rsidP="00E47E0E">
      <w:pPr>
        <w:numPr>
          <w:ilvl w:val="0"/>
          <w:numId w:val="16"/>
        </w:numPr>
        <w:spacing w:before="60" w:after="160" w:line="259" w:lineRule="auto"/>
        <w:contextualSpacing/>
        <w:rPr>
          <w:rFonts w:ascii="Arial" w:eastAsia="Calibri" w:hAnsi="Arial" w:cs="Arial"/>
          <w:sz w:val="20"/>
          <w:szCs w:val="22"/>
        </w:rPr>
      </w:pPr>
      <w:r w:rsidRPr="00DA6B49">
        <w:rPr>
          <w:rFonts w:ascii="Arial" w:eastAsia="Calibri" w:hAnsi="Arial" w:cs="Arial"/>
          <w:sz w:val="20"/>
          <w:szCs w:val="22"/>
        </w:rPr>
        <w:t>oversikt over konsernstruktur</w:t>
      </w:r>
      <w:r w:rsidRPr="00DA6B49">
        <w:rPr>
          <w:rFonts w:ascii="Arial" w:eastAsia="Calibri" w:hAnsi="Arial" w:cs="Arial"/>
          <w:sz w:val="20"/>
          <w:szCs w:val="22"/>
        </w:rPr>
        <w:br/>
      </w:r>
    </w:p>
    <w:p w14:paraId="3542D5C6" w14:textId="77777777" w:rsidR="0062285F" w:rsidRPr="00DA6B49" w:rsidRDefault="0062285F" w:rsidP="00E47E0E">
      <w:pPr>
        <w:numPr>
          <w:ilvl w:val="0"/>
          <w:numId w:val="16"/>
        </w:numPr>
        <w:spacing w:before="60" w:after="160" w:line="259" w:lineRule="auto"/>
        <w:contextualSpacing/>
        <w:rPr>
          <w:rFonts w:ascii="Arial" w:eastAsia="Calibri" w:hAnsi="Arial" w:cs="Arial"/>
          <w:sz w:val="20"/>
          <w:szCs w:val="22"/>
        </w:rPr>
      </w:pPr>
      <w:r w:rsidRPr="00DA6B49">
        <w:rPr>
          <w:rFonts w:ascii="Arial" w:eastAsia="Calibri" w:hAnsi="Arial" w:cs="Arial"/>
          <w:sz w:val="20"/>
          <w:szCs w:val="22"/>
        </w:rPr>
        <w:t>aksjonærer til alle selskapene som inngår i konsernstrukturen.  Børsnoterte selskaper skal opplyse om minimum sine ti største aksjonærer med eierandel</w:t>
      </w:r>
      <w:r w:rsidRPr="00DA6B49">
        <w:rPr>
          <w:rFonts w:ascii="Arial" w:eastAsia="Calibri" w:hAnsi="Arial" w:cs="Arial"/>
          <w:sz w:val="20"/>
          <w:szCs w:val="22"/>
        </w:rPr>
        <w:br/>
      </w:r>
    </w:p>
    <w:p w14:paraId="600FD430" w14:textId="77777777" w:rsidR="0062285F" w:rsidRPr="00DA6B49" w:rsidRDefault="0062285F" w:rsidP="00E47E0E">
      <w:pPr>
        <w:numPr>
          <w:ilvl w:val="0"/>
          <w:numId w:val="16"/>
        </w:numPr>
        <w:spacing w:before="60" w:after="160" w:line="259" w:lineRule="auto"/>
        <w:contextualSpacing/>
        <w:rPr>
          <w:rFonts w:ascii="Arial" w:eastAsia="Calibri" w:hAnsi="Arial" w:cs="Arial"/>
          <w:sz w:val="20"/>
          <w:szCs w:val="22"/>
        </w:rPr>
      </w:pPr>
      <w:r w:rsidRPr="00DA6B49">
        <w:rPr>
          <w:rFonts w:ascii="Arial" w:eastAsia="Calibri" w:hAnsi="Arial" w:cs="Arial"/>
          <w:sz w:val="20"/>
          <w:szCs w:val="22"/>
        </w:rPr>
        <w:t>reelle rettighetshavere (direkte og indirekte eierskap) til alle selskapene som inngår i konsernstrukturen</w:t>
      </w:r>
      <w:r>
        <w:rPr>
          <w:rFonts w:ascii="Arial" w:eastAsia="Calibri" w:hAnsi="Arial" w:cs="Arial"/>
          <w:sz w:val="20"/>
          <w:szCs w:val="22"/>
        </w:rPr>
        <w:br/>
      </w:r>
    </w:p>
    <w:p w14:paraId="5A4C1C50" w14:textId="77777777" w:rsidR="0062285F" w:rsidRPr="00DA6B49" w:rsidRDefault="0062285F" w:rsidP="0062285F">
      <w:pPr>
        <w:spacing w:before="60" w:after="160" w:line="259" w:lineRule="auto"/>
        <w:rPr>
          <w:rFonts w:ascii="Arial" w:eastAsia="Calibri" w:hAnsi="Arial" w:cs="Arial"/>
          <w:sz w:val="20"/>
          <w:szCs w:val="22"/>
        </w:rPr>
      </w:pPr>
      <w:r w:rsidRPr="00DA6B49">
        <w:rPr>
          <w:rFonts w:ascii="Arial" w:eastAsia="Calibri" w:hAnsi="Arial" w:cs="Arial"/>
          <w:sz w:val="20"/>
          <w:szCs w:val="22"/>
        </w:rPr>
        <w:t>Opplysningene om selskaper skal omfatte navn og organisasjonsnummer. Det skal opplyses om selskapenes nasjonalitet, herunder:</w:t>
      </w:r>
    </w:p>
    <w:p w14:paraId="34E711F7" w14:textId="77777777" w:rsidR="0062285F" w:rsidRPr="00DA6B49" w:rsidRDefault="0062285F" w:rsidP="00E47E0E">
      <w:pPr>
        <w:numPr>
          <w:ilvl w:val="0"/>
          <w:numId w:val="16"/>
        </w:numPr>
        <w:spacing w:before="60" w:after="160" w:line="259" w:lineRule="auto"/>
        <w:contextualSpacing/>
        <w:rPr>
          <w:rFonts w:ascii="Arial" w:eastAsia="Calibri" w:hAnsi="Arial" w:cs="Arial"/>
          <w:sz w:val="20"/>
          <w:szCs w:val="22"/>
        </w:rPr>
      </w:pPr>
      <w:r w:rsidRPr="00DA6B49">
        <w:rPr>
          <w:rFonts w:ascii="Arial" w:eastAsia="Calibri" w:hAnsi="Arial" w:cs="Arial"/>
          <w:sz w:val="20"/>
          <w:szCs w:val="22"/>
        </w:rPr>
        <w:t>hvilken stats rettsregler er lagt til grunn for selskapenes stiftelse</w:t>
      </w:r>
      <w:r w:rsidRPr="00DA6B49">
        <w:rPr>
          <w:rFonts w:ascii="Arial" w:eastAsia="Calibri" w:hAnsi="Arial" w:cs="Arial"/>
          <w:sz w:val="20"/>
          <w:szCs w:val="22"/>
        </w:rPr>
        <w:br/>
      </w:r>
    </w:p>
    <w:p w14:paraId="1FA8EF99" w14:textId="77777777" w:rsidR="0062285F" w:rsidRPr="00DA6B49" w:rsidRDefault="0062285F" w:rsidP="00E47E0E">
      <w:pPr>
        <w:numPr>
          <w:ilvl w:val="0"/>
          <w:numId w:val="16"/>
        </w:numPr>
        <w:spacing w:before="60" w:after="160" w:line="259" w:lineRule="auto"/>
        <w:contextualSpacing/>
        <w:rPr>
          <w:rFonts w:ascii="Arial" w:eastAsia="Calibri" w:hAnsi="Arial" w:cs="Arial"/>
          <w:sz w:val="20"/>
          <w:szCs w:val="22"/>
        </w:rPr>
      </w:pPr>
      <w:r w:rsidRPr="00DA6B49">
        <w:rPr>
          <w:rFonts w:ascii="Arial" w:eastAsia="Calibri" w:hAnsi="Arial" w:cs="Arial"/>
          <w:sz w:val="20"/>
          <w:szCs w:val="22"/>
        </w:rPr>
        <w:lastRenderedPageBreak/>
        <w:t>adressene der selskapene har sitt forretningskontor</w:t>
      </w:r>
      <w:r w:rsidRPr="00DA6B49">
        <w:rPr>
          <w:rFonts w:ascii="Arial" w:eastAsia="Calibri" w:hAnsi="Arial" w:cs="Arial"/>
          <w:sz w:val="20"/>
          <w:szCs w:val="22"/>
        </w:rPr>
        <w:br/>
      </w:r>
    </w:p>
    <w:p w14:paraId="2EFC8345" w14:textId="77777777" w:rsidR="0062285F" w:rsidRPr="00DA6B49" w:rsidRDefault="0062285F" w:rsidP="00E47E0E">
      <w:pPr>
        <w:numPr>
          <w:ilvl w:val="0"/>
          <w:numId w:val="16"/>
        </w:numPr>
        <w:spacing w:before="60" w:after="160" w:line="259" w:lineRule="auto"/>
        <w:contextualSpacing/>
        <w:rPr>
          <w:rFonts w:ascii="Arial" w:eastAsia="Calibri" w:hAnsi="Arial" w:cs="Arial"/>
          <w:sz w:val="20"/>
          <w:szCs w:val="22"/>
        </w:rPr>
      </w:pPr>
      <w:r w:rsidRPr="00DA6B49">
        <w:rPr>
          <w:rFonts w:ascii="Arial" w:eastAsia="Calibri" w:hAnsi="Arial" w:cs="Arial"/>
          <w:sz w:val="20"/>
          <w:szCs w:val="22"/>
        </w:rPr>
        <w:t>adressene der den daglige ledelsen utøves dersom disse er en annen enn forretningskontor</w:t>
      </w:r>
      <w:r>
        <w:rPr>
          <w:rFonts w:ascii="Arial" w:eastAsia="Calibri" w:hAnsi="Arial" w:cs="Arial"/>
          <w:sz w:val="20"/>
          <w:szCs w:val="22"/>
        </w:rPr>
        <w:br/>
      </w:r>
    </w:p>
    <w:p w14:paraId="2844BADF" w14:textId="77777777" w:rsidR="0062285F" w:rsidRPr="00DA6B49" w:rsidRDefault="0062285F" w:rsidP="0062285F">
      <w:pPr>
        <w:spacing w:before="60" w:after="160" w:line="259" w:lineRule="auto"/>
        <w:rPr>
          <w:rFonts w:ascii="Arial" w:eastAsia="Calibri" w:hAnsi="Arial" w:cs="Arial"/>
          <w:sz w:val="20"/>
          <w:szCs w:val="22"/>
        </w:rPr>
      </w:pPr>
      <w:r w:rsidRPr="00DA6B49">
        <w:rPr>
          <w:rFonts w:ascii="Arial" w:eastAsia="Calibri" w:hAnsi="Arial" w:cs="Arial"/>
          <w:sz w:val="20"/>
          <w:szCs w:val="22"/>
        </w:rPr>
        <w:t>Opplysningene om fysiske personer skal omfatte navn, adresse, fødselsnummer eller D-nummer, nasjonalitet og personlige næringsinteresser utenfor den aktuelle virksomheten. Dersom den fysiske personen ikke har norsk fødselsnummer eller D-nummer, skal meldingen i stedet opplyse om personens fødselsdato.</w:t>
      </w:r>
    </w:p>
    <w:p w14:paraId="6FC1B774" w14:textId="77777777" w:rsidR="0062285F" w:rsidRPr="00DA6B49" w:rsidRDefault="0062285F" w:rsidP="0062285F">
      <w:pPr>
        <w:spacing w:before="60" w:after="160" w:line="259" w:lineRule="auto"/>
        <w:rPr>
          <w:rFonts w:ascii="Arial" w:eastAsia="Calibri" w:hAnsi="Arial" w:cs="Arial"/>
          <w:sz w:val="20"/>
          <w:szCs w:val="22"/>
        </w:rPr>
      </w:pPr>
      <w:r w:rsidRPr="00DA6B49">
        <w:rPr>
          <w:rFonts w:ascii="Arial" w:eastAsia="Calibri" w:hAnsi="Arial" w:cs="Arial"/>
          <w:sz w:val="20"/>
          <w:szCs w:val="22"/>
        </w:rPr>
        <w:t xml:space="preserve">Leverandøren skal, uoppfordret eller dersom oppdragsgiver krever det, oppgi ytterligere opplysninger som kan ha betydning for oppdragsgivers vurdering av risiko for nasjonale sikkerhetsinteresser i eierskapet. </w:t>
      </w:r>
    </w:p>
    <w:p w14:paraId="75A7D10D" w14:textId="77777777" w:rsidR="0062285F" w:rsidRPr="00B324A7" w:rsidRDefault="0062285F" w:rsidP="00E47E0E">
      <w:pPr>
        <w:pStyle w:val="Listeavsnitt"/>
        <w:numPr>
          <w:ilvl w:val="2"/>
          <w:numId w:val="18"/>
        </w:numPr>
        <w:spacing w:after="160" w:line="259" w:lineRule="auto"/>
        <w:outlineLvl w:val="2"/>
        <w:rPr>
          <w:rFonts w:ascii="Arial" w:eastAsia="Calibri" w:hAnsi="Arial" w:cs="Arial"/>
          <w:bCs/>
          <w:sz w:val="20"/>
          <w:szCs w:val="22"/>
          <w:u w:val="single"/>
        </w:rPr>
      </w:pPr>
      <w:bookmarkStart w:id="88" w:name="_Toc181344908"/>
      <w:bookmarkStart w:id="89" w:name="_Toc189816726"/>
      <w:r w:rsidRPr="00B324A7">
        <w:rPr>
          <w:rFonts w:ascii="Arial" w:eastAsia="Calibri" w:hAnsi="Arial" w:cs="Arial"/>
          <w:bCs/>
          <w:sz w:val="20"/>
          <w:szCs w:val="22"/>
          <w:u w:val="single"/>
        </w:rPr>
        <w:t>Varslingsplikt ved eierskifte av en kvalifisert eierandel</w:t>
      </w:r>
      <w:bookmarkEnd w:id="88"/>
      <w:bookmarkEnd w:id="89"/>
    </w:p>
    <w:p w14:paraId="420BDFED" w14:textId="77777777" w:rsidR="0062285F" w:rsidRPr="00B324A7" w:rsidRDefault="0062285F" w:rsidP="00E47E0E">
      <w:pPr>
        <w:pStyle w:val="Listeavsnitt"/>
        <w:numPr>
          <w:ilvl w:val="3"/>
          <w:numId w:val="18"/>
        </w:numPr>
        <w:spacing w:before="60" w:after="160" w:line="259" w:lineRule="auto"/>
        <w:outlineLvl w:val="2"/>
        <w:rPr>
          <w:rFonts w:ascii="Arial" w:eastAsia="Calibri" w:hAnsi="Arial" w:cs="Arial"/>
          <w:bCs/>
          <w:sz w:val="20"/>
          <w:szCs w:val="22"/>
          <w:u w:val="single"/>
        </w:rPr>
      </w:pPr>
      <w:bookmarkStart w:id="90" w:name="_Toc181344909"/>
      <w:bookmarkStart w:id="91" w:name="_Toc189816727"/>
      <w:r w:rsidRPr="00B324A7">
        <w:rPr>
          <w:rFonts w:ascii="Arial" w:eastAsia="Calibri" w:hAnsi="Arial" w:cs="Arial"/>
          <w:bCs/>
          <w:sz w:val="20"/>
          <w:szCs w:val="22"/>
          <w:u w:val="single"/>
        </w:rPr>
        <w:t>Når varslingsplikten inntrer</w:t>
      </w:r>
      <w:bookmarkEnd w:id="90"/>
      <w:bookmarkEnd w:id="91"/>
    </w:p>
    <w:p w14:paraId="5C9A58D8" w14:textId="77777777" w:rsidR="0062285F" w:rsidRPr="00206532" w:rsidRDefault="0062285F" w:rsidP="0062285F">
      <w:pPr>
        <w:spacing w:before="60" w:after="160" w:line="259" w:lineRule="auto"/>
        <w:rPr>
          <w:rFonts w:ascii="Arial" w:eastAsia="Calibri" w:hAnsi="Arial" w:cs="Arial"/>
          <w:sz w:val="20"/>
          <w:szCs w:val="22"/>
        </w:rPr>
      </w:pPr>
      <w:r w:rsidRPr="00206532">
        <w:rPr>
          <w:rFonts w:ascii="Arial" w:eastAsia="Calibri" w:hAnsi="Arial" w:cs="Arial"/>
          <w:sz w:val="20"/>
          <w:szCs w:val="22"/>
        </w:rPr>
        <w:t xml:space="preserve">Leverandøren skal uten ugrunnet opphold skriftlig varsle oppdragsgiver ved erverv av en kvalifisert eierandel i leverandøren eller i annet selskap som inngår i konsernstrukturen. Varslingsplikten inntrer når leverandøren blir kjent med ervervet. </w:t>
      </w:r>
    </w:p>
    <w:p w14:paraId="284F36D4" w14:textId="77777777" w:rsidR="0062285F" w:rsidRPr="00206532" w:rsidRDefault="0062285F" w:rsidP="0062285F">
      <w:pPr>
        <w:spacing w:before="60" w:after="160" w:line="259" w:lineRule="auto"/>
        <w:rPr>
          <w:rFonts w:ascii="Arial" w:eastAsia="Calibri" w:hAnsi="Arial" w:cs="Arial"/>
          <w:sz w:val="20"/>
          <w:szCs w:val="22"/>
        </w:rPr>
      </w:pPr>
      <w:r w:rsidRPr="00206532">
        <w:rPr>
          <w:rFonts w:ascii="Arial" w:eastAsia="Calibri" w:hAnsi="Arial" w:cs="Arial"/>
          <w:sz w:val="20"/>
          <w:szCs w:val="22"/>
        </w:rPr>
        <w:t>Med kvalifisert eierandel menes at ervervet vil føre til at erververen direkte eller indirekte samlet oppnår minst 10 prosent av aksjekapitalen, andelen eller stemmene i leverandøren eller i annet selskap som inngår i konsernstrukturen. Det samme gjelder når ervervet vil føre til at:</w:t>
      </w:r>
    </w:p>
    <w:p w14:paraId="01F72D20" w14:textId="77777777" w:rsidR="0062285F" w:rsidRPr="00206532" w:rsidRDefault="0062285F" w:rsidP="0062285F">
      <w:pPr>
        <w:spacing w:before="60" w:after="160" w:line="259" w:lineRule="auto"/>
        <w:rPr>
          <w:rFonts w:ascii="Arial" w:eastAsia="Calibri" w:hAnsi="Arial" w:cs="Arial"/>
          <w:sz w:val="20"/>
          <w:szCs w:val="22"/>
        </w:rPr>
      </w:pPr>
      <w:r w:rsidRPr="00206532">
        <w:rPr>
          <w:rFonts w:ascii="Arial" w:eastAsia="Calibri" w:hAnsi="Arial" w:cs="Arial"/>
          <w:sz w:val="20"/>
          <w:szCs w:val="22"/>
        </w:rPr>
        <w:t>a)</w:t>
      </w:r>
      <w:r w:rsidRPr="00206532">
        <w:rPr>
          <w:rFonts w:ascii="Arial" w:eastAsia="Calibri" w:hAnsi="Arial" w:cs="Arial"/>
          <w:sz w:val="20"/>
          <w:szCs w:val="22"/>
        </w:rPr>
        <w:tab/>
        <w:t>erververens kvalifiserte eierandel økes til minst 20 prosent, en tredjedel, 50 prosent, to tredjedeler eller 90 prosent av aksjekapitalen, andelene eller stemmene i leverandøren eller i annet selskap som inngår i konsernstrukturen, eller</w:t>
      </w:r>
    </w:p>
    <w:p w14:paraId="028ACA65" w14:textId="77777777" w:rsidR="0062285F" w:rsidRPr="00206532" w:rsidRDefault="0062285F" w:rsidP="0062285F">
      <w:pPr>
        <w:spacing w:before="60" w:after="160" w:line="259" w:lineRule="auto"/>
        <w:rPr>
          <w:rFonts w:ascii="Arial" w:eastAsia="Calibri" w:hAnsi="Arial" w:cs="Arial"/>
          <w:sz w:val="20"/>
          <w:szCs w:val="22"/>
        </w:rPr>
      </w:pPr>
      <w:r w:rsidRPr="00206532">
        <w:rPr>
          <w:rFonts w:ascii="Arial" w:eastAsia="Calibri" w:hAnsi="Arial" w:cs="Arial"/>
          <w:sz w:val="20"/>
          <w:szCs w:val="22"/>
        </w:rPr>
        <w:t>b)</w:t>
      </w:r>
      <w:r w:rsidRPr="00206532">
        <w:rPr>
          <w:rFonts w:ascii="Arial" w:eastAsia="Calibri" w:hAnsi="Arial" w:cs="Arial"/>
          <w:sz w:val="20"/>
          <w:szCs w:val="22"/>
        </w:rPr>
        <w:tab/>
        <w:t>erververen oppnår betydelig innflytelse over forvaltningen av leverandøren eller av annet selskap som inngår i konsernstrukturen på annen måte, eller</w:t>
      </w:r>
    </w:p>
    <w:p w14:paraId="218326CA" w14:textId="77777777" w:rsidR="0062285F" w:rsidRPr="00206532" w:rsidRDefault="0062285F" w:rsidP="0062285F">
      <w:pPr>
        <w:spacing w:before="60" w:after="160" w:line="259" w:lineRule="auto"/>
        <w:rPr>
          <w:rFonts w:ascii="Arial" w:eastAsia="Calibri" w:hAnsi="Arial" w:cs="Arial"/>
          <w:sz w:val="20"/>
          <w:szCs w:val="22"/>
        </w:rPr>
      </w:pPr>
      <w:r w:rsidRPr="00206532">
        <w:rPr>
          <w:rFonts w:ascii="Arial" w:eastAsia="Calibri" w:hAnsi="Arial" w:cs="Arial"/>
          <w:sz w:val="20"/>
          <w:szCs w:val="22"/>
        </w:rPr>
        <w:t>c)</w:t>
      </w:r>
      <w:r w:rsidRPr="00206532">
        <w:rPr>
          <w:rFonts w:ascii="Arial" w:eastAsia="Calibri" w:hAnsi="Arial" w:cs="Arial"/>
          <w:sz w:val="20"/>
          <w:szCs w:val="22"/>
        </w:rPr>
        <w:tab/>
        <w:t>erververen sammen med sine nærstående, jf. verdipapirhandelloven § 2-5, oppnår en kvalifisert eierandel eller en posisjon som nevnt i bokstav a eller b.</w:t>
      </w:r>
    </w:p>
    <w:p w14:paraId="3F73D04C" w14:textId="77777777" w:rsidR="0062285F" w:rsidRPr="006F6075" w:rsidRDefault="0062285F" w:rsidP="00E47E0E">
      <w:pPr>
        <w:pStyle w:val="Listeavsnitt"/>
        <w:numPr>
          <w:ilvl w:val="3"/>
          <w:numId w:val="18"/>
        </w:numPr>
        <w:spacing w:before="60" w:after="160" w:line="259" w:lineRule="auto"/>
        <w:outlineLvl w:val="2"/>
        <w:rPr>
          <w:rFonts w:ascii="Arial" w:eastAsia="Calibri" w:hAnsi="Arial" w:cs="Arial"/>
          <w:bCs/>
          <w:sz w:val="20"/>
          <w:szCs w:val="22"/>
          <w:u w:val="single"/>
        </w:rPr>
      </w:pPr>
      <w:bookmarkStart w:id="92" w:name="_Toc181344910"/>
      <w:bookmarkStart w:id="93" w:name="_Toc189816728"/>
      <w:r w:rsidRPr="006F6075">
        <w:rPr>
          <w:rFonts w:ascii="Arial" w:eastAsia="Calibri" w:hAnsi="Arial" w:cs="Arial"/>
          <w:bCs/>
          <w:sz w:val="20"/>
          <w:szCs w:val="22"/>
          <w:u w:val="single"/>
        </w:rPr>
        <w:t>Varslets innhold</w:t>
      </w:r>
      <w:bookmarkEnd w:id="92"/>
      <w:bookmarkEnd w:id="93"/>
    </w:p>
    <w:p w14:paraId="590AB94B" w14:textId="77777777" w:rsidR="0062285F" w:rsidRPr="006F6075" w:rsidRDefault="0062285F" w:rsidP="0062285F">
      <w:pPr>
        <w:spacing w:before="60" w:after="160" w:line="259" w:lineRule="auto"/>
        <w:rPr>
          <w:rFonts w:ascii="Arial" w:eastAsia="Calibri" w:hAnsi="Arial" w:cs="Arial"/>
          <w:sz w:val="20"/>
          <w:szCs w:val="22"/>
        </w:rPr>
      </w:pPr>
      <w:r w:rsidRPr="006F6075">
        <w:rPr>
          <w:rFonts w:ascii="Arial" w:eastAsia="Calibri" w:hAnsi="Arial" w:cs="Arial"/>
          <w:sz w:val="20"/>
          <w:szCs w:val="22"/>
        </w:rPr>
        <w:t>Varselet skal inneholde opplysninger om:</w:t>
      </w:r>
    </w:p>
    <w:p w14:paraId="0B73493E" w14:textId="77777777" w:rsidR="0062285F" w:rsidRPr="006F6075" w:rsidRDefault="0062285F" w:rsidP="0062285F">
      <w:pPr>
        <w:spacing w:before="60" w:after="160" w:line="259" w:lineRule="auto"/>
        <w:rPr>
          <w:rFonts w:ascii="Arial" w:eastAsia="Calibri" w:hAnsi="Arial" w:cs="Arial"/>
          <w:sz w:val="20"/>
          <w:szCs w:val="22"/>
        </w:rPr>
      </w:pPr>
      <w:r w:rsidRPr="006F6075">
        <w:rPr>
          <w:rFonts w:ascii="Arial" w:eastAsia="Calibri" w:hAnsi="Arial" w:cs="Arial"/>
          <w:sz w:val="20"/>
          <w:szCs w:val="22"/>
        </w:rPr>
        <w:t>•</w:t>
      </w:r>
      <w:r w:rsidRPr="006F6075">
        <w:rPr>
          <w:rFonts w:ascii="Arial" w:eastAsia="Calibri" w:hAnsi="Arial" w:cs="Arial"/>
          <w:sz w:val="20"/>
          <w:szCs w:val="22"/>
        </w:rPr>
        <w:tab/>
        <w:t>organisasjonsnummeret til selskapet ervervet gjelder</w:t>
      </w:r>
    </w:p>
    <w:p w14:paraId="60CD7E94" w14:textId="77777777" w:rsidR="0062285F" w:rsidRPr="006F6075" w:rsidRDefault="0062285F" w:rsidP="0062285F">
      <w:pPr>
        <w:spacing w:before="60" w:after="160" w:line="259" w:lineRule="auto"/>
        <w:rPr>
          <w:rFonts w:ascii="Arial" w:eastAsia="Calibri" w:hAnsi="Arial" w:cs="Arial"/>
          <w:sz w:val="20"/>
          <w:szCs w:val="22"/>
        </w:rPr>
      </w:pPr>
      <w:r w:rsidRPr="006F6075">
        <w:rPr>
          <w:rFonts w:ascii="Arial" w:eastAsia="Calibri" w:hAnsi="Arial" w:cs="Arial"/>
          <w:sz w:val="20"/>
          <w:szCs w:val="22"/>
        </w:rPr>
        <w:t>•</w:t>
      </w:r>
      <w:r w:rsidRPr="006F6075">
        <w:rPr>
          <w:rFonts w:ascii="Arial" w:eastAsia="Calibri" w:hAnsi="Arial" w:cs="Arial"/>
          <w:sz w:val="20"/>
          <w:szCs w:val="22"/>
        </w:rPr>
        <w:tab/>
        <w:t>erververens navn, nasjonalitet, adresse og organisasjonsnummer, eventuelt fødselsnummer eller D-nummer. Dersom den fysiske personen ikke har norsk fødselsnummer eller D-nummer, skal meldingen i stedet opplyse om personens fødselsdato. Det skal også opplyses om organisasjonsnummeret til selskapet ervervet gjelder.</w:t>
      </w:r>
    </w:p>
    <w:p w14:paraId="467DD04D" w14:textId="77777777" w:rsidR="0062285F" w:rsidRPr="006F6075" w:rsidRDefault="0062285F" w:rsidP="0062285F">
      <w:pPr>
        <w:spacing w:before="60" w:after="160" w:line="259" w:lineRule="auto"/>
        <w:rPr>
          <w:rFonts w:ascii="Arial" w:eastAsia="Calibri" w:hAnsi="Arial" w:cs="Arial"/>
          <w:sz w:val="20"/>
          <w:szCs w:val="22"/>
        </w:rPr>
      </w:pPr>
      <w:r w:rsidRPr="006F6075">
        <w:rPr>
          <w:rFonts w:ascii="Arial" w:eastAsia="Calibri" w:hAnsi="Arial" w:cs="Arial"/>
          <w:sz w:val="20"/>
          <w:szCs w:val="22"/>
        </w:rPr>
        <w:t>•</w:t>
      </w:r>
      <w:r w:rsidRPr="006F6075">
        <w:rPr>
          <w:rFonts w:ascii="Arial" w:eastAsia="Calibri" w:hAnsi="Arial" w:cs="Arial"/>
          <w:sz w:val="20"/>
          <w:szCs w:val="22"/>
        </w:rPr>
        <w:tab/>
        <w:t>erververens eierandel etter at ervervet er gjennomført</w:t>
      </w:r>
    </w:p>
    <w:p w14:paraId="63AD0053" w14:textId="77777777" w:rsidR="0062285F" w:rsidRPr="00DC734C" w:rsidRDefault="0062285F" w:rsidP="00E47E0E">
      <w:pPr>
        <w:pStyle w:val="Listeavsnitt"/>
        <w:numPr>
          <w:ilvl w:val="2"/>
          <w:numId w:val="18"/>
        </w:numPr>
        <w:spacing w:after="160" w:line="259" w:lineRule="auto"/>
        <w:outlineLvl w:val="2"/>
        <w:rPr>
          <w:rFonts w:ascii="Arial" w:eastAsia="Calibri" w:hAnsi="Arial" w:cs="Arial"/>
          <w:bCs/>
          <w:sz w:val="20"/>
          <w:szCs w:val="22"/>
          <w:u w:val="single"/>
        </w:rPr>
      </w:pPr>
      <w:bookmarkStart w:id="94" w:name="_Toc181344911"/>
      <w:bookmarkStart w:id="95" w:name="_Toc189816729"/>
      <w:r w:rsidRPr="00DC734C">
        <w:rPr>
          <w:rFonts w:ascii="Arial" w:eastAsia="Calibri" w:hAnsi="Arial" w:cs="Arial"/>
          <w:bCs/>
          <w:sz w:val="20"/>
          <w:szCs w:val="22"/>
          <w:u w:val="single"/>
        </w:rPr>
        <w:t>Oversendelse av opplysninger om erverver</w:t>
      </w:r>
      <w:bookmarkEnd w:id="94"/>
      <w:bookmarkEnd w:id="95"/>
    </w:p>
    <w:p w14:paraId="7EF24EA2" w14:textId="77777777" w:rsidR="0062285F" w:rsidRPr="00DC734C" w:rsidRDefault="0062285F" w:rsidP="0062285F">
      <w:pPr>
        <w:spacing w:before="60" w:after="160" w:line="259" w:lineRule="auto"/>
        <w:rPr>
          <w:rFonts w:ascii="Arial" w:eastAsia="Calibri" w:hAnsi="Arial" w:cs="Arial"/>
          <w:sz w:val="20"/>
          <w:szCs w:val="22"/>
        </w:rPr>
      </w:pPr>
      <w:r w:rsidRPr="00DC734C">
        <w:rPr>
          <w:rFonts w:ascii="Arial" w:eastAsia="Calibri" w:hAnsi="Arial" w:cs="Arial"/>
          <w:sz w:val="20"/>
          <w:szCs w:val="22"/>
        </w:rPr>
        <w:t xml:space="preserve">På oppdragsgivers forespørsel skal leverandøren uten ugrunnet opphold oversende opplysninger om erververen ved eierskifte av en kvalifisert eierandel i leverandøren eller i annet selskap som inngår i konsernstrukturen. Oppdragiver kan be om tilsvarende opplysninger som fremgår av punktet over om «Oversendelse av opplysninger om eierskap» for erververen. </w:t>
      </w:r>
    </w:p>
    <w:p w14:paraId="30BF9EEE" w14:textId="77777777" w:rsidR="0062285F" w:rsidRPr="00DC734C" w:rsidRDefault="0062285F" w:rsidP="00E47E0E">
      <w:pPr>
        <w:pStyle w:val="Listeavsnitt"/>
        <w:numPr>
          <w:ilvl w:val="2"/>
          <w:numId w:val="18"/>
        </w:numPr>
        <w:spacing w:after="160" w:line="259" w:lineRule="auto"/>
        <w:outlineLvl w:val="2"/>
        <w:rPr>
          <w:rFonts w:ascii="Arial" w:eastAsia="Calibri" w:hAnsi="Arial" w:cs="Arial"/>
          <w:bCs/>
          <w:sz w:val="20"/>
          <w:szCs w:val="22"/>
          <w:u w:val="single"/>
        </w:rPr>
      </w:pPr>
      <w:bookmarkStart w:id="96" w:name="_Toc181344912"/>
      <w:bookmarkStart w:id="97" w:name="_Toc189816730"/>
      <w:r w:rsidRPr="00DC734C">
        <w:rPr>
          <w:rFonts w:ascii="Arial" w:eastAsia="Calibri" w:hAnsi="Arial" w:cs="Arial"/>
          <w:bCs/>
          <w:sz w:val="20"/>
          <w:szCs w:val="22"/>
          <w:u w:val="single"/>
        </w:rPr>
        <w:t>Varslingsplikt ved andre endringer</w:t>
      </w:r>
      <w:bookmarkEnd w:id="96"/>
      <w:bookmarkEnd w:id="97"/>
      <w:r w:rsidRPr="00DC734C">
        <w:rPr>
          <w:rFonts w:ascii="Arial" w:eastAsia="Calibri" w:hAnsi="Arial" w:cs="Arial"/>
          <w:bCs/>
          <w:sz w:val="20"/>
          <w:szCs w:val="22"/>
          <w:u w:val="single"/>
        </w:rPr>
        <w:t xml:space="preserve"> </w:t>
      </w:r>
    </w:p>
    <w:p w14:paraId="4240D086" w14:textId="77777777" w:rsidR="0062285F" w:rsidRPr="00DC734C" w:rsidRDefault="0062285F" w:rsidP="0062285F">
      <w:pPr>
        <w:spacing w:before="60" w:after="160" w:line="259" w:lineRule="auto"/>
        <w:rPr>
          <w:rFonts w:ascii="Arial" w:eastAsia="Calibri" w:hAnsi="Arial" w:cs="Arial"/>
          <w:sz w:val="20"/>
          <w:szCs w:val="22"/>
        </w:rPr>
      </w:pPr>
      <w:r w:rsidRPr="00DC734C">
        <w:rPr>
          <w:rFonts w:ascii="Arial" w:eastAsia="Calibri" w:hAnsi="Arial" w:cs="Arial"/>
          <w:sz w:val="20"/>
          <w:szCs w:val="22"/>
        </w:rPr>
        <w:t xml:space="preserve">Leverandøren skal uten ugrunnet opphold skriftlig varsle oppdragsgiver ved endringer i styret eller ledelsen i leverandøren eller i annet selskap som inngår i konsernstrukturen, eller om andre forhold som kan ha betydning for oppdragsgivers vurdering av risiko for nasjonale sikkerhetsinteresser. Varslingsplikten inntrer når leverandøren blir kjent med endringen. </w:t>
      </w:r>
    </w:p>
    <w:p w14:paraId="4B8C8A22" w14:textId="77777777" w:rsidR="0062285F" w:rsidRPr="00DC734C" w:rsidRDefault="0062285F" w:rsidP="00E47E0E">
      <w:pPr>
        <w:pStyle w:val="Listeavsnitt"/>
        <w:numPr>
          <w:ilvl w:val="2"/>
          <w:numId w:val="18"/>
        </w:numPr>
        <w:spacing w:after="160" w:line="259" w:lineRule="auto"/>
        <w:outlineLvl w:val="2"/>
        <w:rPr>
          <w:rFonts w:ascii="Arial" w:eastAsia="Calibri" w:hAnsi="Arial" w:cs="Arial"/>
          <w:bCs/>
          <w:sz w:val="20"/>
          <w:szCs w:val="22"/>
          <w:u w:val="single"/>
        </w:rPr>
      </w:pPr>
      <w:bookmarkStart w:id="98" w:name="_Toc181344913"/>
      <w:bookmarkStart w:id="99" w:name="_Toc189816731"/>
      <w:r w:rsidRPr="00DC734C">
        <w:rPr>
          <w:rFonts w:ascii="Arial" w:eastAsia="Calibri" w:hAnsi="Arial" w:cs="Arial"/>
          <w:bCs/>
          <w:sz w:val="20"/>
          <w:szCs w:val="22"/>
          <w:u w:val="single"/>
        </w:rPr>
        <w:lastRenderedPageBreak/>
        <w:t>Underleverandører</w:t>
      </w:r>
      <w:bookmarkEnd w:id="98"/>
      <w:bookmarkEnd w:id="99"/>
    </w:p>
    <w:p w14:paraId="699C11F1" w14:textId="77777777" w:rsidR="0062285F" w:rsidRPr="00DC734C" w:rsidRDefault="0062285F" w:rsidP="0062285F">
      <w:pPr>
        <w:spacing w:before="60" w:after="160" w:line="259" w:lineRule="auto"/>
        <w:rPr>
          <w:rFonts w:ascii="Arial" w:eastAsia="Calibri" w:hAnsi="Arial" w:cs="Arial"/>
          <w:sz w:val="20"/>
          <w:szCs w:val="22"/>
        </w:rPr>
      </w:pPr>
      <w:r w:rsidRPr="00DC734C">
        <w:rPr>
          <w:rFonts w:ascii="Arial" w:eastAsia="Calibri" w:hAnsi="Arial" w:cs="Arial"/>
          <w:sz w:val="20"/>
          <w:szCs w:val="22"/>
        </w:rPr>
        <w:t xml:space="preserve">Alle avtaler leverandøren inngår for utføring av arbeid under denne kontrakten skal inneholde tilsvarende bestemmelser som hele punktet om eierskapskapskontroll. Oppdragsgiver kan, på ethvert tidspunkt i avtaleforholdet, kreve at leverandøren oversender opplysninger om underleverandøren til oppdragsgiver. Leverandøren skal varsle oppdragsgiver ved endringer hos underleverandøren. </w:t>
      </w:r>
    </w:p>
    <w:p w14:paraId="2369315B" w14:textId="77777777" w:rsidR="0062285F" w:rsidRPr="00DC734C" w:rsidRDefault="0062285F" w:rsidP="00E47E0E">
      <w:pPr>
        <w:pStyle w:val="Listeavsnitt"/>
        <w:numPr>
          <w:ilvl w:val="2"/>
          <w:numId w:val="18"/>
        </w:numPr>
        <w:spacing w:after="160" w:line="259" w:lineRule="auto"/>
        <w:outlineLvl w:val="2"/>
        <w:rPr>
          <w:rFonts w:ascii="Arial" w:eastAsia="Calibri" w:hAnsi="Arial" w:cs="Arial"/>
          <w:bCs/>
          <w:sz w:val="20"/>
          <w:szCs w:val="22"/>
          <w:u w:val="single"/>
        </w:rPr>
      </w:pPr>
      <w:bookmarkStart w:id="100" w:name="_Toc181344914"/>
      <w:bookmarkStart w:id="101" w:name="_Toc189816732"/>
      <w:r w:rsidRPr="00DC734C">
        <w:rPr>
          <w:rFonts w:ascii="Arial" w:eastAsia="Calibri" w:hAnsi="Arial" w:cs="Arial"/>
          <w:bCs/>
          <w:sz w:val="20"/>
          <w:szCs w:val="22"/>
          <w:u w:val="single"/>
        </w:rPr>
        <w:t>Sanksjoner</w:t>
      </w:r>
      <w:bookmarkEnd w:id="100"/>
      <w:bookmarkEnd w:id="101"/>
    </w:p>
    <w:p w14:paraId="15972BA1" w14:textId="77777777" w:rsidR="0062285F" w:rsidRPr="00DC734C" w:rsidRDefault="0062285F" w:rsidP="0062285F">
      <w:pPr>
        <w:spacing w:before="60" w:after="160" w:line="259" w:lineRule="auto"/>
        <w:rPr>
          <w:rFonts w:ascii="Arial" w:eastAsia="Calibri" w:hAnsi="Arial" w:cs="Arial"/>
          <w:sz w:val="20"/>
          <w:szCs w:val="22"/>
        </w:rPr>
      </w:pPr>
      <w:r w:rsidRPr="00DC734C">
        <w:rPr>
          <w:rFonts w:ascii="Arial" w:eastAsia="Calibri" w:hAnsi="Arial" w:cs="Arial"/>
          <w:sz w:val="20"/>
          <w:szCs w:val="22"/>
        </w:rPr>
        <w:t xml:space="preserve">Dersom leverandøren ikke overholder fristene for oversendelse av opplysninger om eierskap, eller dersom opplysningene som oversendes er mangelfulle, kan oppdragsgiver med rimelig varsel stanse arbeidene for leverandørens regning og risiko. </w:t>
      </w:r>
    </w:p>
    <w:p w14:paraId="63718279" w14:textId="77777777" w:rsidR="0062285F" w:rsidRPr="00DC734C" w:rsidRDefault="0062285F" w:rsidP="0062285F">
      <w:pPr>
        <w:spacing w:before="60" w:after="160" w:line="259" w:lineRule="auto"/>
        <w:rPr>
          <w:rFonts w:ascii="Arial" w:eastAsia="Calibri" w:hAnsi="Arial" w:cs="Arial"/>
          <w:sz w:val="20"/>
          <w:szCs w:val="22"/>
        </w:rPr>
      </w:pPr>
      <w:r w:rsidRPr="00DC734C">
        <w:rPr>
          <w:rFonts w:ascii="Arial" w:eastAsia="Calibri" w:hAnsi="Arial" w:cs="Arial"/>
          <w:sz w:val="20"/>
          <w:szCs w:val="22"/>
        </w:rPr>
        <w:t xml:space="preserve">Oppdragsgiver har rett til å, uten forutgående varsel, stanse arbeidene for leverandørens regning og risiko eller heve kontrakten dersom risiko for nasjonale sikkerhetsinteresser ikke kan utelukkes etter oppdragsgivers skjønnsmessige vurdering. </w:t>
      </w:r>
    </w:p>
    <w:p w14:paraId="14A744A3" w14:textId="77777777" w:rsidR="0062285F" w:rsidRPr="00DC734C" w:rsidRDefault="0062285F" w:rsidP="0062285F">
      <w:pPr>
        <w:spacing w:before="60" w:after="160" w:line="259" w:lineRule="auto"/>
        <w:rPr>
          <w:rFonts w:ascii="Arial" w:eastAsia="Calibri" w:hAnsi="Arial" w:cs="Arial"/>
          <w:sz w:val="20"/>
          <w:szCs w:val="22"/>
        </w:rPr>
      </w:pPr>
      <w:r w:rsidRPr="00DC734C">
        <w:rPr>
          <w:rFonts w:ascii="Arial" w:eastAsia="Calibri" w:hAnsi="Arial" w:cs="Arial"/>
          <w:sz w:val="20"/>
          <w:szCs w:val="22"/>
        </w:rPr>
        <w:t>Oppdragsgiver kan gi leverandøren mulighet til å rette forholdet slik at risiko for nasjonale sikkerhetsinteresser kan utelukkes eller reduseres til et akseptabelt nivå etter oppdragsgivers skjønnsmessige vurdering.</w:t>
      </w:r>
    </w:p>
    <w:p w14:paraId="7000CB2C" w14:textId="77777777" w:rsidR="0062285F" w:rsidRPr="00DC734C" w:rsidRDefault="0062285F" w:rsidP="0062285F">
      <w:pPr>
        <w:spacing w:before="60" w:after="160" w:line="259" w:lineRule="auto"/>
        <w:rPr>
          <w:rFonts w:ascii="Arial" w:eastAsia="Calibri" w:hAnsi="Arial" w:cs="Arial"/>
          <w:sz w:val="20"/>
          <w:szCs w:val="22"/>
        </w:rPr>
      </w:pPr>
      <w:r w:rsidRPr="00DC734C">
        <w:rPr>
          <w:rFonts w:ascii="Arial" w:eastAsia="Calibri" w:hAnsi="Arial" w:cs="Arial"/>
          <w:sz w:val="20"/>
          <w:szCs w:val="22"/>
        </w:rPr>
        <w:t>Oppdragsgiver kan kreve bytte av underleverandør på leverandørens regning og risiko dersom risiko for nasjonale sikkerhetsinteresser ikke kan utelukkes eller reduseres til et akseptabelt nivå etter oppdragsgivers skjønnsmessige vurdering.</w:t>
      </w:r>
    </w:p>
    <w:p w14:paraId="697F4C65" w14:textId="77777777" w:rsidR="0062285F" w:rsidRPr="00C93113" w:rsidRDefault="0062285F" w:rsidP="00E47E0E">
      <w:pPr>
        <w:pStyle w:val="Listeavsnitt"/>
        <w:numPr>
          <w:ilvl w:val="1"/>
          <w:numId w:val="18"/>
        </w:numPr>
        <w:spacing w:before="240" w:line="259" w:lineRule="auto"/>
        <w:outlineLvl w:val="1"/>
        <w:rPr>
          <w:rFonts w:ascii="Arial" w:eastAsia="Calibri" w:hAnsi="Arial" w:cs="Arial"/>
          <w:b/>
          <w:sz w:val="20"/>
          <w:szCs w:val="22"/>
        </w:rPr>
      </w:pPr>
      <w:bookmarkStart w:id="102" w:name="_Toc181344915"/>
      <w:bookmarkStart w:id="103" w:name="_Toc189816733"/>
      <w:r w:rsidRPr="00C93113">
        <w:rPr>
          <w:rFonts w:ascii="Arial" w:eastAsia="Calibri" w:hAnsi="Arial" w:cs="Arial"/>
          <w:b/>
          <w:sz w:val="20"/>
          <w:szCs w:val="22"/>
        </w:rPr>
        <w:t>Krav til klima- og miljø</w:t>
      </w:r>
      <w:bookmarkEnd w:id="102"/>
      <w:bookmarkEnd w:id="103"/>
      <w:r w:rsidRPr="00C93113">
        <w:rPr>
          <w:rFonts w:ascii="Arial" w:eastAsia="Calibri" w:hAnsi="Arial" w:cs="Arial"/>
          <w:b/>
          <w:sz w:val="20"/>
          <w:szCs w:val="22"/>
        </w:rPr>
        <w:t xml:space="preserve"> </w:t>
      </w:r>
    </w:p>
    <w:p w14:paraId="53A2B0CE" w14:textId="77777777" w:rsidR="0062285F" w:rsidRPr="00C93113" w:rsidRDefault="0062285F" w:rsidP="0062285F">
      <w:pPr>
        <w:spacing w:before="60" w:after="160"/>
        <w:rPr>
          <w:rFonts w:ascii="Arial" w:eastAsia="Calibri" w:hAnsi="Arial" w:cs="Arial"/>
          <w:sz w:val="20"/>
          <w:szCs w:val="22"/>
        </w:rPr>
      </w:pPr>
      <w:r w:rsidRPr="00C93113">
        <w:rPr>
          <w:rFonts w:ascii="Arial" w:eastAsia="Calibri" w:hAnsi="Arial" w:cs="Arial"/>
          <w:sz w:val="20"/>
          <w:szCs w:val="22"/>
        </w:rPr>
        <w:t>Leverandøren garanterer at de i hele kontraktsperioden oppfyller avtalens miljøkrav, samt den til enhver tid gjeldende miljølovgivning. Leverandør skal arbeide aktivt for å minimere miljøbelastningen ved oppfyllelse av avtalen.</w:t>
      </w:r>
    </w:p>
    <w:p w14:paraId="2365C12E" w14:textId="77777777" w:rsidR="0062285F" w:rsidRPr="00C93113" w:rsidRDefault="0062285F" w:rsidP="0062285F">
      <w:pPr>
        <w:spacing w:before="60" w:after="160" w:line="259" w:lineRule="auto"/>
        <w:rPr>
          <w:rFonts w:ascii="Arial" w:eastAsia="Calibri" w:hAnsi="Arial" w:cs="Arial"/>
          <w:sz w:val="20"/>
          <w:szCs w:val="20"/>
        </w:rPr>
      </w:pPr>
      <w:r w:rsidRPr="00C93113">
        <w:rPr>
          <w:rFonts w:ascii="Arial" w:eastAsia="Calibri" w:hAnsi="Arial" w:cs="Arial"/>
          <w:sz w:val="20"/>
          <w:szCs w:val="20"/>
        </w:rPr>
        <w:t xml:space="preserve">Leverandøren skal uoppfordret, hvert år, redegjøre for status på klima- og miljøtiltakene. Frist for rapportering er innen utgangen av februar. Redegjørelsen skal vedlegges årsrapporten, se punkt </w:t>
      </w:r>
      <w:r w:rsidRPr="00B66B69">
        <w:rPr>
          <w:rFonts w:ascii="Arial" w:eastAsia="Calibri" w:hAnsi="Arial" w:cs="Arial"/>
          <w:sz w:val="20"/>
          <w:szCs w:val="20"/>
        </w:rPr>
        <w:t>8.8</w:t>
      </w:r>
      <w:r w:rsidRPr="00C93113">
        <w:rPr>
          <w:rFonts w:ascii="Arial" w:eastAsia="Calibri" w:hAnsi="Arial" w:cs="Arial"/>
          <w:sz w:val="20"/>
          <w:szCs w:val="20"/>
        </w:rPr>
        <w:t xml:space="preserve"> Rapportering.</w:t>
      </w:r>
    </w:p>
    <w:p w14:paraId="11B0BC3C" w14:textId="77777777" w:rsidR="0062285F" w:rsidRPr="00C93113" w:rsidRDefault="0062285F" w:rsidP="0062285F">
      <w:pPr>
        <w:spacing w:before="60" w:after="160" w:line="259" w:lineRule="auto"/>
        <w:rPr>
          <w:rFonts w:ascii="Arial" w:eastAsia="Calibri" w:hAnsi="Arial" w:cs="Arial"/>
          <w:sz w:val="20"/>
          <w:szCs w:val="20"/>
        </w:rPr>
      </w:pPr>
      <w:r w:rsidRPr="00C93113">
        <w:rPr>
          <w:rFonts w:ascii="Arial" w:eastAsia="Calibri" w:hAnsi="Arial" w:cs="Arial"/>
          <w:sz w:val="20"/>
          <w:szCs w:val="20"/>
        </w:rPr>
        <w:t>Kunden kan kontrollere etterlevelse av tiltakene og be om ytterligere informasjon ved behov.  </w:t>
      </w:r>
    </w:p>
    <w:p w14:paraId="4431F7F4" w14:textId="77777777" w:rsidR="0062285F" w:rsidRPr="00307186" w:rsidRDefault="0062285F" w:rsidP="00E47E0E">
      <w:pPr>
        <w:pStyle w:val="Listeavsnitt"/>
        <w:numPr>
          <w:ilvl w:val="1"/>
          <w:numId w:val="18"/>
        </w:numPr>
        <w:spacing w:before="60" w:after="160" w:line="259" w:lineRule="auto"/>
        <w:outlineLvl w:val="1"/>
        <w:rPr>
          <w:rFonts w:ascii="Arial" w:eastAsia="Calibri" w:hAnsi="Arial" w:cs="Arial"/>
          <w:b/>
          <w:sz w:val="20"/>
          <w:szCs w:val="22"/>
        </w:rPr>
      </w:pPr>
      <w:bookmarkStart w:id="104" w:name="_Toc181344920"/>
      <w:bookmarkStart w:id="105" w:name="_Toc189816734"/>
      <w:r w:rsidRPr="00307186">
        <w:rPr>
          <w:rFonts w:ascii="Arial" w:eastAsia="Calibri" w:hAnsi="Arial" w:cs="Arial"/>
          <w:b/>
          <w:sz w:val="20"/>
          <w:szCs w:val="22"/>
        </w:rPr>
        <w:t>Bruk innleie</w:t>
      </w:r>
      <w:bookmarkEnd w:id="104"/>
      <w:bookmarkEnd w:id="105"/>
    </w:p>
    <w:p w14:paraId="4C022149" w14:textId="77777777" w:rsidR="0062285F" w:rsidRPr="00307186" w:rsidRDefault="0062285F" w:rsidP="0062285F">
      <w:pPr>
        <w:spacing w:after="160" w:line="259" w:lineRule="auto"/>
        <w:rPr>
          <w:rFonts w:ascii="Arial" w:eastAsia="Calibri" w:hAnsi="Arial" w:cs="Arial"/>
          <w:sz w:val="20"/>
          <w:szCs w:val="22"/>
        </w:rPr>
      </w:pPr>
      <w:r w:rsidRPr="00307186">
        <w:rPr>
          <w:rFonts w:ascii="Arial" w:eastAsia="Calibri" w:hAnsi="Arial" w:cs="Arial"/>
          <w:sz w:val="20"/>
          <w:szCs w:val="22"/>
        </w:rPr>
        <w:t xml:space="preserve">Innleie av arbeidskraft er kun lovlig i den utstrekning som fremgår av arbeidsmiljøloven av 17. juni 2005 nr. 62, herunder kravet om likebehandling i § 14-12a. Innleide arbeidstakere skal være ansatt med reell stillingsprosent minimum 80 % ved innleie etter arbeidsmiljøloven § 14-12. Leverandøren skal dokumentere at kravet er oppfylt i årsrapport, se punkt </w:t>
      </w:r>
      <w:r w:rsidRPr="00B66B69">
        <w:rPr>
          <w:rFonts w:ascii="Arial" w:eastAsia="Calibri" w:hAnsi="Arial" w:cs="Arial"/>
          <w:sz w:val="20"/>
          <w:szCs w:val="22"/>
        </w:rPr>
        <w:t>8</w:t>
      </w:r>
      <w:r w:rsidRPr="00307186">
        <w:rPr>
          <w:rFonts w:ascii="Arial" w:eastAsia="Calibri" w:hAnsi="Arial" w:cs="Arial"/>
          <w:sz w:val="20"/>
          <w:szCs w:val="22"/>
        </w:rPr>
        <w:t>.</w:t>
      </w:r>
      <w:r w:rsidRPr="00B66B69">
        <w:rPr>
          <w:rFonts w:ascii="Arial" w:eastAsia="Calibri" w:hAnsi="Arial" w:cs="Arial"/>
          <w:sz w:val="20"/>
          <w:szCs w:val="22"/>
        </w:rPr>
        <w:t>8</w:t>
      </w:r>
      <w:r w:rsidRPr="00307186">
        <w:rPr>
          <w:rFonts w:ascii="Arial" w:eastAsia="Calibri" w:hAnsi="Arial" w:cs="Arial"/>
          <w:sz w:val="20"/>
          <w:szCs w:val="22"/>
        </w:rPr>
        <w:t xml:space="preserve"> Rapportering. </w:t>
      </w:r>
    </w:p>
    <w:p w14:paraId="08C3B89A" w14:textId="77777777" w:rsidR="0062285F" w:rsidRPr="00307186" w:rsidRDefault="0062285F" w:rsidP="0062285F">
      <w:pPr>
        <w:spacing w:after="160" w:line="259" w:lineRule="auto"/>
        <w:rPr>
          <w:rFonts w:ascii="Arial" w:eastAsia="Calibri" w:hAnsi="Arial" w:cs="Arial"/>
          <w:sz w:val="20"/>
          <w:szCs w:val="22"/>
        </w:rPr>
      </w:pPr>
      <w:r w:rsidRPr="00307186">
        <w:rPr>
          <w:rFonts w:ascii="Arial" w:eastAsia="Calibri" w:hAnsi="Arial" w:cs="Arial"/>
          <w:sz w:val="20"/>
          <w:szCs w:val="22"/>
        </w:rPr>
        <w:t>Der Forsvarsbygg påpeker brudd på bestemmelsene om innleie hos Leverandøren eller underleverandøren skal leverandøren sørge for å rette forholdet innen rimelig tid.</w:t>
      </w:r>
    </w:p>
    <w:p w14:paraId="578D9F92" w14:textId="77777777" w:rsidR="0062285F" w:rsidRPr="00307186" w:rsidRDefault="0062285F" w:rsidP="0062285F">
      <w:pPr>
        <w:spacing w:after="160" w:line="259" w:lineRule="auto"/>
        <w:rPr>
          <w:rFonts w:ascii="Arial" w:eastAsia="Calibri" w:hAnsi="Arial" w:cs="Arial"/>
          <w:sz w:val="20"/>
          <w:szCs w:val="22"/>
        </w:rPr>
      </w:pPr>
      <w:r w:rsidRPr="00307186">
        <w:rPr>
          <w:rFonts w:ascii="Arial" w:eastAsia="Calibri" w:hAnsi="Arial" w:cs="Arial"/>
          <w:sz w:val="20"/>
          <w:szCs w:val="22"/>
        </w:rPr>
        <w:t xml:space="preserve">Dersom Leverandøren ikke retter forholdet kan Forsvarsbygg stanse arbeidene. Alvorlige eller gjentatte tilfeller kan anses som vesentlig mislighold, og kan påberopes av Forsvarsbygg som grunnlag for heving av kontrakten. </w:t>
      </w:r>
    </w:p>
    <w:p w14:paraId="6F2F83A5" w14:textId="77777777" w:rsidR="0062285F" w:rsidRDefault="0062285F" w:rsidP="0062285F">
      <w:pPr>
        <w:spacing w:after="160" w:line="259" w:lineRule="auto"/>
        <w:rPr>
          <w:rFonts w:ascii="Arial" w:eastAsia="Calibri" w:hAnsi="Arial" w:cs="Arial"/>
          <w:sz w:val="20"/>
          <w:szCs w:val="22"/>
        </w:rPr>
      </w:pPr>
      <w:r w:rsidRPr="00307186">
        <w:rPr>
          <w:rFonts w:ascii="Arial" w:eastAsia="Calibri" w:hAnsi="Arial" w:cs="Arial"/>
          <w:sz w:val="20"/>
          <w:szCs w:val="22"/>
        </w:rPr>
        <w:t>Alle avtaler Leverandøren inngår for utføring av arbeid under denne kontrakten skal inneholde tilsvarende bestemmelser.</w:t>
      </w:r>
    </w:p>
    <w:p w14:paraId="0CDA4875" w14:textId="77777777" w:rsidR="0062285F" w:rsidRPr="00B66B69" w:rsidRDefault="0062285F" w:rsidP="00E47E0E">
      <w:pPr>
        <w:pStyle w:val="Listeavsnitt"/>
        <w:numPr>
          <w:ilvl w:val="1"/>
          <w:numId w:val="18"/>
        </w:numPr>
        <w:spacing w:before="240" w:line="259" w:lineRule="auto"/>
        <w:outlineLvl w:val="1"/>
        <w:rPr>
          <w:rFonts w:ascii="Arial" w:eastAsia="Calibri" w:hAnsi="Arial" w:cs="Arial"/>
          <w:b/>
          <w:sz w:val="20"/>
          <w:szCs w:val="22"/>
        </w:rPr>
      </w:pPr>
      <w:bookmarkStart w:id="106" w:name="_Toc181344921"/>
      <w:bookmarkStart w:id="107" w:name="_Toc189816735"/>
      <w:r w:rsidRPr="00B66B69">
        <w:rPr>
          <w:rFonts w:ascii="Arial" w:eastAsia="Calibri" w:hAnsi="Arial" w:cs="Arial"/>
          <w:b/>
          <w:sz w:val="20"/>
          <w:szCs w:val="22"/>
        </w:rPr>
        <w:t>Rapportering</w:t>
      </w:r>
      <w:bookmarkEnd w:id="106"/>
      <w:bookmarkEnd w:id="107"/>
    </w:p>
    <w:p w14:paraId="2D1A5931" w14:textId="77777777" w:rsidR="0062285F" w:rsidRPr="00215C95" w:rsidRDefault="0062285F" w:rsidP="0062285F">
      <w:pPr>
        <w:spacing w:after="160" w:line="259" w:lineRule="auto"/>
        <w:rPr>
          <w:rFonts w:ascii="Arial" w:eastAsia="Calibri" w:hAnsi="Arial" w:cs="Arial"/>
          <w:sz w:val="20"/>
          <w:szCs w:val="22"/>
        </w:rPr>
      </w:pPr>
      <w:r w:rsidRPr="00215C95">
        <w:rPr>
          <w:rFonts w:ascii="Arial" w:eastAsia="Calibri" w:hAnsi="Arial" w:cs="Arial"/>
          <w:sz w:val="20"/>
          <w:szCs w:val="22"/>
        </w:rPr>
        <w:t xml:space="preserve">Leverandør skal oversende en årsrapport til Kundens kontraktsforvalter innen utgangen av februar hvert år. </w:t>
      </w:r>
    </w:p>
    <w:p w14:paraId="66DC787A" w14:textId="77777777" w:rsidR="0062285F" w:rsidRPr="00215C95" w:rsidRDefault="0062285F" w:rsidP="0062285F">
      <w:pPr>
        <w:spacing w:after="160" w:line="259" w:lineRule="auto"/>
        <w:rPr>
          <w:rFonts w:ascii="Arial" w:eastAsia="Calibri" w:hAnsi="Arial" w:cs="Arial"/>
          <w:sz w:val="20"/>
          <w:szCs w:val="22"/>
        </w:rPr>
      </w:pPr>
      <w:r w:rsidRPr="00215C95">
        <w:rPr>
          <w:rFonts w:ascii="Arial" w:eastAsia="Calibri" w:hAnsi="Arial" w:cs="Arial"/>
          <w:sz w:val="20"/>
          <w:szCs w:val="22"/>
        </w:rPr>
        <w:t xml:space="preserve">Dersom avtalen sies opp eller utløper oversendes årsrapport for påbegynt år og sluttrapport for hele avtalens levetid innen 14 dager etter oppsigelse eller utløp. </w:t>
      </w:r>
    </w:p>
    <w:p w14:paraId="3306CBB2" w14:textId="77777777" w:rsidR="0062285F" w:rsidRPr="00215C95" w:rsidRDefault="0062285F" w:rsidP="0062285F">
      <w:pPr>
        <w:spacing w:after="160" w:line="259" w:lineRule="auto"/>
        <w:rPr>
          <w:rFonts w:ascii="Arial" w:eastAsia="Calibri" w:hAnsi="Arial" w:cs="Arial"/>
          <w:sz w:val="20"/>
          <w:szCs w:val="22"/>
        </w:rPr>
      </w:pPr>
      <w:r w:rsidRPr="00215C95">
        <w:rPr>
          <w:rFonts w:ascii="Arial" w:eastAsia="Calibri" w:hAnsi="Arial" w:cs="Arial"/>
          <w:sz w:val="20"/>
          <w:szCs w:val="22"/>
        </w:rPr>
        <w:lastRenderedPageBreak/>
        <w:t>Årsrapporten skal inneholde følgende:</w:t>
      </w:r>
    </w:p>
    <w:p w14:paraId="26C12A4E" w14:textId="77777777" w:rsidR="0062285F" w:rsidRPr="00215C95" w:rsidRDefault="003C0E7B" w:rsidP="0062285F">
      <w:pPr>
        <w:spacing w:line="259" w:lineRule="auto"/>
        <w:rPr>
          <w:rFonts w:ascii="Arial" w:eastAsia="Calibri" w:hAnsi="Arial" w:cs="Arial"/>
          <w:sz w:val="20"/>
          <w:szCs w:val="22"/>
        </w:rPr>
      </w:pPr>
      <w:sdt>
        <w:sdtPr>
          <w:rPr>
            <w:rFonts w:ascii="MS Gothic" w:eastAsia="MS Gothic" w:hAnsi="MS Gothic" w:cs="Arial"/>
            <w:sz w:val="20"/>
            <w:szCs w:val="22"/>
          </w:rPr>
          <w:id w:val="-1930343795"/>
          <w14:checkbox>
            <w14:checked w14:val="1"/>
            <w14:checkedState w14:val="2612" w14:font="MS Gothic"/>
            <w14:uncheckedState w14:val="2610" w14:font="MS Gothic"/>
          </w14:checkbox>
        </w:sdtPr>
        <w:sdtEndPr/>
        <w:sdtContent>
          <w:r w:rsidR="0062285F">
            <w:rPr>
              <w:rFonts w:ascii="MS Gothic" w:eastAsia="MS Gothic" w:hAnsi="MS Gothic" w:cs="Arial" w:hint="eastAsia"/>
              <w:sz w:val="20"/>
              <w:szCs w:val="22"/>
            </w:rPr>
            <w:t>☒</w:t>
          </w:r>
        </w:sdtContent>
      </w:sdt>
      <w:r w:rsidR="0062285F" w:rsidRPr="00215C95">
        <w:rPr>
          <w:rFonts w:ascii="MS Gothic" w:eastAsia="MS Gothic" w:hAnsi="MS Gothic" w:cs="Arial"/>
          <w:sz w:val="20"/>
          <w:szCs w:val="22"/>
        </w:rPr>
        <w:t xml:space="preserve"> </w:t>
      </w:r>
      <w:r w:rsidR="0062285F" w:rsidRPr="00215C95">
        <w:rPr>
          <w:rFonts w:ascii="Arial" w:eastAsia="Calibri" w:hAnsi="Arial" w:cs="Arial"/>
          <w:sz w:val="20"/>
          <w:szCs w:val="22"/>
        </w:rPr>
        <w:t xml:space="preserve">Årsomsetning fordelt på måneder på avtalen. </w:t>
      </w:r>
    </w:p>
    <w:p w14:paraId="5B80C67B" w14:textId="77777777" w:rsidR="0062285F" w:rsidRPr="00215C95" w:rsidRDefault="003C0E7B" w:rsidP="0062285F">
      <w:pPr>
        <w:spacing w:line="259" w:lineRule="auto"/>
        <w:rPr>
          <w:rFonts w:ascii="MS Gothic" w:eastAsia="MS Gothic" w:hAnsi="MS Gothic" w:cs="Arial"/>
          <w:sz w:val="20"/>
          <w:szCs w:val="22"/>
        </w:rPr>
      </w:pPr>
      <w:sdt>
        <w:sdtPr>
          <w:rPr>
            <w:rFonts w:ascii="MS Gothic" w:eastAsia="MS Gothic" w:hAnsi="MS Gothic" w:cs="Arial"/>
            <w:sz w:val="20"/>
            <w:szCs w:val="22"/>
          </w:rPr>
          <w:id w:val="2090888501"/>
          <w14:checkbox>
            <w14:checked w14:val="1"/>
            <w14:checkedState w14:val="2612" w14:font="MS Gothic"/>
            <w14:uncheckedState w14:val="2610" w14:font="MS Gothic"/>
          </w14:checkbox>
        </w:sdtPr>
        <w:sdtEndPr/>
        <w:sdtContent>
          <w:r w:rsidR="0062285F">
            <w:rPr>
              <w:rFonts w:ascii="MS Gothic" w:eastAsia="MS Gothic" w:hAnsi="MS Gothic" w:cs="Arial" w:hint="eastAsia"/>
              <w:sz w:val="20"/>
              <w:szCs w:val="22"/>
            </w:rPr>
            <w:t>☒</w:t>
          </w:r>
        </w:sdtContent>
      </w:sdt>
      <w:r w:rsidR="0062285F" w:rsidRPr="00215C95">
        <w:rPr>
          <w:rFonts w:ascii="Arial" w:eastAsia="Calibri" w:hAnsi="Arial" w:cs="Arial"/>
          <w:sz w:val="20"/>
          <w:szCs w:val="22"/>
        </w:rPr>
        <w:t xml:space="preserve"> Oversikt over omsetning på opsjoner iht. prisskjema</w:t>
      </w:r>
    </w:p>
    <w:p w14:paraId="764B35D8" w14:textId="77777777" w:rsidR="0062285F" w:rsidRPr="00215C95" w:rsidRDefault="003C0E7B" w:rsidP="0062285F">
      <w:pPr>
        <w:spacing w:line="259" w:lineRule="auto"/>
        <w:rPr>
          <w:rFonts w:ascii="Arial" w:eastAsia="Calibri" w:hAnsi="Arial" w:cs="Arial"/>
          <w:sz w:val="20"/>
          <w:szCs w:val="22"/>
        </w:rPr>
      </w:pPr>
      <w:sdt>
        <w:sdtPr>
          <w:rPr>
            <w:rFonts w:ascii="MS Gothic" w:eastAsia="MS Gothic" w:hAnsi="MS Gothic" w:cs="Arial"/>
            <w:sz w:val="20"/>
            <w:szCs w:val="22"/>
          </w:rPr>
          <w:id w:val="-363056571"/>
          <w14:checkbox>
            <w14:checked w14:val="1"/>
            <w14:checkedState w14:val="2612" w14:font="MS Gothic"/>
            <w14:uncheckedState w14:val="2610" w14:font="MS Gothic"/>
          </w14:checkbox>
        </w:sdtPr>
        <w:sdtEndPr/>
        <w:sdtContent>
          <w:r w:rsidR="0062285F">
            <w:rPr>
              <w:rFonts w:ascii="MS Gothic" w:eastAsia="MS Gothic" w:hAnsi="MS Gothic" w:cs="Arial" w:hint="eastAsia"/>
              <w:sz w:val="20"/>
              <w:szCs w:val="22"/>
            </w:rPr>
            <w:t>☒</w:t>
          </w:r>
        </w:sdtContent>
      </w:sdt>
      <w:r w:rsidR="0062285F" w:rsidRPr="00215C95">
        <w:rPr>
          <w:rFonts w:ascii="MS Gothic" w:eastAsia="MS Gothic" w:hAnsi="MS Gothic" w:cs="Arial"/>
          <w:sz w:val="20"/>
          <w:szCs w:val="22"/>
        </w:rPr>
        <w:t xml:space="preserve"> </w:t>
      </w:r>
      <w:r w:rsidR="0062285F" w:rsidRPr="00215C95">
        <w:rPr>
          <w:rFonts w:ascii="Arial" w:eastAsia="Calibri" w:hAnsi="Arial" w:cs="Arial"/>
          <w:sz w:val="20"/>
          <w:szCs w:val="22"/>
        </w:rPr>
        <w:t>Oversikt over</w:t>
      </w:r>
      <w:r w:rsidR="0062285F" w:rsidRPr="00215C95">
        <w:rPr>
          <w:rFonts w:ascii="Arial" w:eastAsia="Times New Roman" w:hAnsi="Arial" w:cs="Arial"/>
          <w:sz w:val="20"/>
          <w:szCs w:val="22"/>
        </w:rPr>
        <w:t xml:space="preserve"> feilbestillinger, reklamasjoner og reparasjoner</w:t>
      </w:r>
    </w:p>
    <w:p w14:paraId="3E5DA584" w14:textId="77777777" w:rsidR="0062285F" w:rsidRPr="00215C95" w:rsidRDefault="003C0E7B" w:rsidP="0062285F">
      <w:pPr>
        <w:spacing w:line="259" w:lineRule="auto"/>
        <w:rPr>
          <w:rFonts w:ascii="MS Gothic" w:eastAsia="MS Gothic" w:hAnsi="MS Gothic" w:cs="Arial"/>
          <w:sz w:val="20"/>
          <w:szCs w:val="22"/>
        </w:rPr>
      </w:pPr>
      <w:sdt>
        <w:sdtPr>
          <w:rPr>
            <w:rFonts w:ascii="MS Gothic" w:eastAsia="MS Gothic" w:hAnsi="MS Gothic" w:cs="Arial"/>
            <w:sz w:val="20"/>
            <w:szCs w:val="22"/>
          </w:rPr>
          <w:id w:val="-990713802"/>
          <w14:checkbox>
            <w14:checked w14:val="1"/>
            <w14:checkedState w14:val="2612" w14:font="MS Gothic"/>
            <w14:uncheckedState w14:val="2610" w14:font="MS Gothic"/>
          </w14:checkbox>
        </w:sdtPr>
        <w:sdtEndPr/>
        <w:sdtContent>
          <w:r w:rsidR="0062285F">
            <w:rPr>
              <w:rFonts w:ascii="MS Gothic" w:eastAsia="MS Gothic" w:hAnsi="MS Gothic" w:cs="Arial" w:hint="eastAsia"/>
              <w:sz w:val="20"/>
              <w:szCs w:val="22"/>
            </w:rPr>
            <w:t>☒</w:t>
          </w:r>
        </w:sdtContent>
      </w:sdt>
      <w:r w:rsidR="0062285F" w:rsidRPr="00215C95">
        <w:rPr>
          <w:rFonts w:ascii="MS Gothic" w:eastAsia="MS Gothic" w:hAnsi="MS Gothic" w:cs="Arial"/>
          <w:sz w:val="20"/>
          <w:szCs w:val="22"/>
        </w:rPr>
        <w:t xml:space="preserve"> </w:t>
      </w:r>
      <w:r w:rsidR="0062285F" w:rsidRPr="00215C95">
        <w:rPr>
          <w:rFonts w:ascii="Arial" w:eastAsia="Calibri" w:hAnsi="Arial" w:cs="Arial"/>
          <w:sz w:val="20"/>
          <w:szCs w:val="22"/>
        </w:rPr>
        <w:t>Oversikt over all bruk av underleverandører</w:t>
      </w:r>
    </w:p>
    <w:p w14:paraId="29A39125" w14:textId="77777777" w:rsidR="0062285F" w:rsidRPr="00215C95" w:rsidRDefault="003C0E7B" w:rsidP="0062285F">
      <w:pPr>
        <w:spacing w:line="259" w:lineRule="auto"/>
        <w:rPr>
          <w:rFonts w:ascii="MS Gothic" w:eastAsia="MS Gothic" w:hAnsi="MS Gothic" w:cs="Arial"/>
          <w:sz w:val="20"/>
          <w:szCs w:val="22"/>
        </w:rPr>
      </w:pPr>
      <w:sdt>
        <w:sdtPr>
          <w:rPr>
            <w:rFonts w:ascii="MS Gothic" w:eastAsia="MS Gothic" w:hAnsi="MS Gothic" w:cs="Arial"/>
            <w:sz w:val="20"/>
            <w:szCs w:val="22"/>
          </w:rPr>
          <w:id w:val="1076169658"/>
          <w14:checkbox>
            <w14:checked w14:val="1"/>
            <w14:checkedState w14:val="2612" w14:font="MS Gothic"/>
            <w14:uncheckedState w14:val="2610" w14:font="MS Gothic"/>
          </w14:checkbox>
        </w:sdtPr>
        <w:sdtEndPr/>
        <w:sdtContent>
          <w:r w:rsidR="0062285F">
            <w:rPr>
              <w:rFonts w:ascii="MS Gothic" w:eastAsia="MS Gothic" w:hAnsi="MS Gothic" w:cs="Arial" w:hint="eastAsia"/>
              <w:sz w:val="20"/>
              <w:szCs w:val="22"/>
            </w:rPr>
            <w:t>☒</w:t>
          </w:r>
        </w:sdtContent>
      </w:sdt>
      <w:r w:rsidR="0062285F" w:rsidRPr="00215C95">
        <w:rPr>
          <w:rFonts w:ascii="MS Gothic" w:eastAsia="MS Gothic" w:hAnsi="MS Gothic" w:cs="Arial"/>
          <w:sz w:val="20"/>
          <w:szCs w:val="22"/>
        </w:rPr>
        <w:t xml:space="preserve"> </w:t>
      </w:r>
      <w:r w:rsidR="0062285F" w:rsidRPr="00215C95">
        <w:rPr>
          <w:rFonts w:ascii="Arial" w:eastAsia="Calibri" w:hAnsi="Arial" w:cs="Arial"/>
          <w:sz w:val="20"/>
          <w:szCs w:val="22"/>
        </w:rPr>
        <w:t>Oversikt over bruk av innleid arbeidskraft</w:t>
      </w:r>
    </w:p>
    <w:p w14:paraId="03040A44" w14:textId="77777777" w:rsidR="0062285F" w:rsidRPr="00215C95" w:rsidRDefault="003C0E7B" w:rsidP="0062285F">
      <w:pPr>
        <w:spacing w:line="259" w:lineRule="auto"/>
        <w:rPr>
          <w:rFonts w:ascii="Arial" w:eastAsia="Calibri" w:hAnsi="Arial" w:cs="Arial"/>
          <w:sz w:val="20"/>
          <w:szCs w:val="22"/>
        </w:rPr>
      </w:pPr>
      <w:sdt>
        <w:sdtPr>
          <w:rPr>
            <w:rFonts w:ascii="MS Gothic" w:eastAsia="MS Gothic" w:hAnsi="MS Gothic" w:cs="Arial"/>
            <w:sz w:val="20"/>
            <w:szCs w:val="22"/>
          </w:rPr>
          <w:id w:val="1208381816"/>
          <w14:checkbox>
            <w14:checked w14:val="1"/>
            <w14:checkedState w14:val="2612" w14:font="MS Gothic"/>
            <w14:uncheckedState w14:val="2610" w14:font="MS Gothic"/>
          </w14:checkbox>
        </w:sdtPr>
        <w:sdtEndPr/>
        <w:sdtContent>
          <w:r w:rsidR="0062285F">
            <w:rPr>
              <w:rFonts w:ascii="MS Gothic" w:eastAsia="MS Gothic" w:hAnsi="MS Gothic" w:cs="Arial" w:hint="eastAsia"/>
              <w:sz w:val="20"/>
              <w:szCs w:val="22"/>
            </w:rPr>
            <w:t>☒</w:t>
          </w:r>
        </w:sdtContent>
      </w:sdt>
      <w:r w:rsidR="0062285F" w:rsidRPr="00215C95">
        <w:rPr>
          <w:rFonts w:ascii="MS Gothic" w:eastAsia="MS Gothic" w:hAnsi="MS Gothic" w:cs="Arial"/>
          <w:sz w:val="20"/>
          <w:szCs w:val="22"/>
        </w:rPr>
        <w:t xml:space="preserve"> </w:t>
      </w:r>
      <w:r w:rsidR="0062285F" w:rsidRPr="00215C95">
        <w:rPr>
          <w:rFonts w:ascii="Arial" w:eastAsia="Calibri" w:hAnsi="Arial" w:cs="Arial"/>
          <w:sz w:val="20"/>
          <w:szCs w:val="22"/>
        </w:rPr>
        <w:t>Status på klima- og miljøkrav</w:t>
      </w:r>
    </w:p>
    <w:p w14:paraId="4D0A93AA" w14:textId="77777777" w:rsidR="0062285F" w:rsidRPr="00215C95" w:rsidRDefault="003C0E7B" w:rsidP="0062285F">
      <w:pPr>
        <w:spacing w:line="259" w:lineRule="auto"/>
        <w:rPr>
          <w:rFonts w:ascii="MS Gothic" w:eastAsia="MS Gothic" w:hAnsi="MS Gothic" w:cs="Arial"/>
          <w:sz w:val="20"/>
          <w:szCs w:val="22"/>
        </w:rPr>
      </w:pPr>
      <w:sdt>
        <w:sdtPr>
          <w:rPr>
            <w:rFonts w:ascii="MS Gothic" w:eastAsia="MS Gothic" w:hAnsi="MS Gothic" w:cs="Arial"/>
            <w:sz w:val="20"/>
            <w:szCs w:val="22"/>
          </w:rPr>
          <w:id w:val="663830123"/>
          <w14:checkbox>
            <w14:checked w14:val="0"/>
            <w14:checkedState w14:val="2612" w14:font="MS Gothic"/>
            <w14:uncheckedState w14:val="2610" w14:font="MS Gothic"/>
          </w14:checkbox>
        </w:sdtPr>
        <w:sdtEndPr/>
        <w:sdtContent>
          <w:r w:rsidR="0062285F" w:rsidRPr="00215C95">
            <w:rPr>
              <w:rFonts w:ascii="MS Gothic" w:eastAsia="MS Gothic" w:hAnsi="MS Gothic" w:cs="Arial" w:hint="eastAsia"/>
              <w:sz w:val="20"/>
              <w:szCs w:val="22"/>
            </w:rPr>
            <w:t>☐</w:t>
          </w:r>
        </w:sdtContent>
      </w:sdt>
      <w:r w:rsidR="0062285F" w:rsidRPr="00215C95">
        <w:rPr>
          <w:rFonts w:ascii="MS Gothic" w:eastAsia="MS Gothic" w:hAnsi="MS Gothic" w:cs="Arial"/>
          <w:sz w:val="20"/>
          <w:szCs w:val="22"/>
        </w:rPr>
        <w:t xml:space="preserve"> </w:t>
      </w:r>
      <w:r w:rsidR="0062285F" w:rsidRPr="00215C95">
        <w:rPr>
          <w:rFonts w:ascii="Arial" w:eastAsia="Calibri" w:hAnsi="Arial" w:cs="Arial"/>
          <w:sz w:val="20"/>
          <w:szCs w:val="22"/>
        </w:rPr>
        <w:t>Etisk egenerklæring for leverandører til forsvarssektoren</w:t>
      </w:r>
    </w:p>
    <w:p w14:paraId="29CFCD1C" w14:textId="77777777" w:rsidR="0062285F" w:rsidRPr="00215C95" w:rsidRDefault="003C0E7B" w:rsidP="0062285F">
      <w:pPr>
        <w:spacing w:line="259" w:lineRule="auto"/>
        <w:rPr>
          <w:rFonts w:ascii="Arial" w:eastAsia="Calibri" w:hAnsi="Arial" w:cs="Arial"/>
          <w:sz w:val="20"/>
          <w:szCs w:val="22"/>
        </w:rPr>
      </w:pPr>
      <w:sdt>
        <w:sdtPr>
          <w:rPr>
            <w:rFonts w:ascii="MS Gothic" w:eastAsia="MS Gothic" w:hAnsi="MS Gothic" w:cs="Arial"/>
            <w:sz w:val="20"/>
            <w:szCs w:val="22"/>
          </w:rPr>
          <w:id w:val="582961890"/>
          <w14:checkbox>
            <w14:checked w14:val="0"/>
            <w14:checkedState w14:val="2612" w14:font="MS Gothic"/>
            <w14:uncheckedState w14:val="2610" w14:font="MS Gothic"/>
          </w14:checkbox>
        </w:sdtPr>
        <w:sdtEndPr/>
        <w:sdtContent>
          <w:r w:rsidR="0062285F" w:rsidRPr="00215C95">
            <w:rPr>
              <w:rFonts w:ascii="MS Gothic" w:eastAsia="MS Gothic" w:hAnsi="MS Gothic" w:cs="Arial" w:hint="eastAsia"/>
              <w:sz w:val="20"/>
              <w:szCs w:val="22"/>
            </w:rPr>
            <w:t>☐</w:t>
          </w:r>
        </w:sdtContent>
      </w:sdt>
      <w:r w:rsidR="0062285F" w:rsidRPr="00215C95">
        <w:rPr>
          <w:rFonts w:ascii="MS Gothic" w:eastAsia="MS Gothic" w:hAnsi="MS Gothic" w:cs="Arial"/>
          <w:sz w:val="20"/>
          <w:szCs w:val="22"/>
        </w:rPr>
        <w:t xml:space="preserve"> </w:t>
      </w:r>
      <w:r w:rsidR="0062285F" w:rsidRPr="00215C95">
        <w:rPr>
          <w:rFonts w:ascii="Arial" w:eastAsia="Calibri" w:hAnsi="Arial" w:cs="Arial"/>
          <w:sz w:val="20"/>
          <w:szCs w:val="22"/>
        </w:rPr>
        <w:t xml:space="preserve">Annet: </w:t>
      </w:r>
    </w:p>
    <w:p w14:paraId="23FC6851" w14:textId="77777777" w:rsidR="0062285F" w:rsidRPr="00215C95" w:rsidRDefault="0062285F" w:rsidP="0062285F">
      <w:pPr>
        <w:spacing w:line="259" w:lineRule="auto"/>
        <w:rPr>
          <w:rFonts w:ascii="Arial" w:eastAsia="Calibri" w:hAnsi="Arial" w:cs="Arial"/>
          <w:sz w:val="20"/>
          <w:szCs w:val="22"/>
        </w:rPr>
      </w:pPr>
    </w:p>
    <w:p w14:paraId="253AA74C" w14:textId="77777777" w:rsidR="0062285F" w:rsidRPr="00215C95" w:rsidRDefault="0062285F" w:rsidP="0062285F">
      <w:pPr>
        <w:spacing w:after="160" w:line="259" w:lineRule="auto"/>
        <w:rPr>
          <w:rFonts w:ascii="Arial" w:eastAsia="Calibri" w:hAnsi="Arial" w:cs="Arial"/>
          <w:sz w:val="20"/>
          <w:szCs w:val="22"/>
        </w:rPr>
      </w:pPr>
      <w:r w:rsidRPr="00215C95">
        <w:rPr>
          <w:rFonts w:ascii="Arial" w:eastAsia="Calibri" w:hAnsi="Arial" w:cs="Arial"/>
          <w:sz w:val="20"/>
          <w:szCs w:val="22"/>
        </w:rPr>
        <w:t xml:space="preserve">Kunden skal på forespørsel gis tilgang til all salgsstatistikk for avtalen. </w:t>
      </w:r>
    </w:p>
    <w:p w14:paraId="5630C71B" w14:textId="77777777" w:rsidR="0062285F" w:rsidRPr="006676C8" w:rsidRDefault="0062285F" w:rsidP="0062285F">
      <w:pPr>
        <w:spacing w:after="160" w:line="259" w:lineRule="auto"/>
        <w:rPr>
          <w:rFonts w:ascii="Arial" w:eastAsia="Calibri" w:hAnsi="Arial" w:cs="Arial"/>
          <w:sz w:val="20"/>
          <w:szCs w:val="22"/>
        </w:rPr>
      </w:pPr>
      <w:r w:rsidRPr="00215C95">
        <w:rPr>
          <w:rFonts w:ascii="Arial" w:eastAsia="Calibri" w:hAnsi="Arial" w:cs="Arial"/>
          <w:sz w:val="20"/>
          <w:szCs w:val="22"/>
        </w:rPr>
        <w:t>Kostnadene til rapportering skal innkalkuleres i prisene.</w:t>
      </w:r>
    </w:p>
    <w:p w14:paraId="7BA09722" w14:textId="77777777" w:rsidR="00E959CE" w:rsidRPr="001134F4" w:rsidRDefault="00E959CE" w:rsidP="00152203">
      <w:pPr>
        <w:rPr>
          <w:i/>
          <w:iCs/>
          <w:sz w:val="22"/>
          <w:lang w:eastAsia="nb-NO"/>
        </w:rPr>
      </w:pPr>
    </w:p>
    <w:sectPr w:rsidR="00E959CE" w:rsidRPr="001134F4" w:rsidSect="00512249">
      <w:headerReference w:type="even" r:id="rId18"/>
      <w:headerReference w:type="default" r:id="rId19"/>
      <w:footerReference w:type="default" r:id="rId20"/>
      <w:headerReference w:type="first" r:id="rId21"/>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52AF0" w14:textId="77777777" w:rsidR="003C0E7B" w:rsidRDefault="003C0E7B">
      <w:r>
        <w:separator/>
      </w:r>
    </w:p>
    <w:p w14:paraId="760CF1AE" w14:textId="77777777" w:rsidR="003C0E7B" w:rsidRDefault="003C0E7B"/>
  </w:endnote>
  <w:endnote w:type="continuationSeparator" w:id="0">
    <w:p w14:paraId="51F79719" w14:textId="77777777" w:rsidR="003C0E7B" w:rsidRDefault="003C0E7B">
      <w:r>
        <w:continuationSeparator/>
      </w:r>
    </w:p>
    <w:p w14:paraId="226C8861" w14:textId="77777777" w:rsidR="003C0E7B" w:rsidRDefault="003C0E7B"/>
  </w:endnote>
  <w:endnote w:type="continuationNotice" w:id="1">
    <w:p w14:paraId="20BBB953" w14:textId="77777777" w:rsidR="003C0E7B" w:rsidRDefault="003C0E7B"/>
    <w:p w14:paraId="5CC16690" w14:textId="77777777" w:rsidR="003C0E7B" w:rsidRDefault="003C0E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rsidP="00A912FE">
    <w:pPr>
      <w:pStyle w:val="Bunntekst"/>
      <w:tabs>
        <w:tab w:val="clear" w:pos="4536"/>
        <w:tab w:val="clear" w:pos="9072"/>
      </w:tabs>
      <w:ind w:right="848"/>
      <w:jc w:val="right"/>
    </w:pPr>
    <w:r>
      <w:tab/>
    </w:r>
  </w:p>
  <w:p w14:paraId="1FB92ED3" w14:textId="44A9F9DD" w:rsidR="00904DB6" w:rsidRDefault="00904DB6" w:rsidP="00A912FE">
    <w:pPr>
      <w:pStyle w:val="Bunntekst"/>
      <w:tabs>
        <w:tab w:val="clear" w:pos="4536"/>
        <w:tab w:val="clear" w:pos="9072"/>
        <w:tab w:val="right" w:pos="8222"/>
      </w:tabs>
    </w:pPr>
    <w:r>
      <w:t>Bilag til SSA-B 202</w:t>
    </w:r>
    <w:r w:rsidR="009B2939">
      <w:t>4</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48F160D5"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SSA-B 202</w:t>
    </w:r>
    <w:r w:rsidR="006D42D6">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ED14A" w14:textId="77777777" w:rsidR="003C0E7B" w:rsidRDefault="003C0E7B">
      <w:r>
        <w:separator/>
      </w:r>
    </w:p>
    <w:p w14:paraId="2CBFC898" w14:textId="77777777" w:rsidR="003C0E7B" w:rsidRDefault="003C0E7B"/>
  </w:footnote>
  <w:footnote w:type="continuationSeparator" w:id="0">
    <w:p w14:paraId="2FA192F6" w14:textId="77777777" w:rsidR="003C0E7B" w:rsidRDefault="003C0E7B">
      <w:r>
        <w:continuationSeparator/>
      </w:r>
    </w:p>
    <w:p w14:paraId="648FBF08" w14:textId="77777777" w:rsidR="003C0E7B" w:rsidRDefault="003C0E7B"/>
  </w:footnote>
  <w:footnote w:type="continuationNotice" w:id="1">
    <w:p w14:paraId="1DE861A9" w14:textId="77777777" w:rsidR="003C0E7B" w:rsidRDefault="003C0E7B"/>
    <w:p w14:paraId="76F753C1" w14:textId="77777777" w:rsidR="003C0E7B" w:rsidRDefault="003C0E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EC79A9"/>
    <w:multiLevelType w:val="hybridMultilevel"/>
    <w:tmpl w:val="964A0AEA"/>
    <w:lvl w:ilvl="0" w:tplc="256E6066">
      <w:start w:val="1"/>
      <w:numFmt w:val="lowerLetter"/>
      <w:lvlText w:val="%1)"/>
      <w:lvlJc w:val="left"/>
      <w:pPr>
        <w:ind w:left="1068" w:hanging="708"/>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4"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5"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7"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8"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4E77024E"/>
    <w:multiLevelType w:val="hybridMultilevel"/>
    <w:tmpl w:val="4BEADC3C"/>
    <w:lvl w:ilvl="0" w:tplc="ACE2E8B0">
      <w:numFmt w:val="bullet"/>
      <w:lvlText w:val="•"/>
      <w:lvlJc w:val="left"/>
      <w:pPr>
        <w:ind w:left="1068" w:hanging="708"/>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717447F"/>
    <w:multiLevelType w:val="hybridMultilevel"/>
    <w:tmpl w:val="F9CEDD9C"/>
    <w:lvl w:ilvl="0" w:tplc="9536B5D4">
      <w:numFmt w:val="bullet"/>
      <w:lvlText w:val="-"/>
      <w:lvlJc w:val="left"/>
      <w:pPr>
        <w:ind w:left="708" w:hanging="708"/>
      </w:pPr>
      <w:rPr>
        <w:rFonts w:ascii="Arial" w:eastAsiaTheme="minorHAnsi" w:hAnsi="Arial" w:cs="Aria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2" w15:restartNumberingAfterBreak="0">
    <w:nsid w:val="5EDD2035"/>
    <w:multiLevelType w:val="multilevel"/>
    <w:tmpl w:val="73806756"/>
    <w:lvl w:ilvl="0">
      <w:start w:val="8"/>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4"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5" w15:restartNumberingAfterBreak="0">
    <w:nsid w:val="682C4050"/>
    <w:multiLevelType w:val="hybridMultilevel"/>
    <w:tmpl w:val="CF324A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55E5892"/>
    <w:multiLevelType w:val="hybridMultilevel"/>
    <w:tmpl w:val="C090D642"/>
    <w:lvl w:ilvl="0" w:tplc="9336ECA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6"/>
  </w:num>
  <w:num w:numId="3" w16cid:durableId="1545868203">
    <w:abstractNumId w:val="5"/>
  </w:num>
  <w:num w:numId="4" w16cid:durableId="1109080236">
    <w:abstractNumId w:val="13"/>
  </w:num>
  <w:num w:numId="5" w16cid:durableId="1513838894">
    <w:abstractNumId w:val="7"/>
  </w:num>
  <w:num w:numId="6" w16cid:durableId="692999198">
    <w:abstractNumId w:val="14"/>
  </w:num>
  <w:num w:numId="7" w16cid:durableId="1330281854">
    <w:abstractNumId w:val="9"/>
  </w:num>
  <w:num w:numId="8" w16cid:durableId="670377782">
    <w:abstractNumId w:val="8"/>
  </w:num>
  <w:num w:numId="9" w16cid:durableId="1866937943">
    <w:abstractNumId w:val="2"/>
  </w:num>
  <w:num w:numId="10" w16cid:durableId="1533956750">
    <w:abstractNumId w:val="4"/>
  </w:num>
  <w:num w:numId="11" w16cid:durableId="864826720">
    <w:abstractNumId w:val="17"/>
  </w:num>
  <w:num w:numId="12" w16cid:durableId="1861049469">
    <w:abstractNumId w:val="3"/>
  </w:num>
  <w:num w:numId="13" w16cid:durableId="362361248">
    <w:abstractNumId w:val="15"/>
  </w:num>
  <w:num w:numId="14" w16cid:durableId="313071564">
    <w:abstractNumId w:val="1"/>
  </w:num>
  <w:num w:numId="15" w16cid:durableId="1433477567">
    <w:abstractNumId w:val="11"/>
  </w:num>
  <w:num w:numId="16" w16cid:durableId="1338734541">
    <w:abstractNumId w:val="10"/>
  </w:num>
  <w:num w:numId="17" w16cid:durableId="1822500460">
    <w:abstractNumId w:val="16"/>
  </w:num>
  <w:num w:numId="18" w16cid:durableId="1684937327">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7D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3FB"/>
    <w:rsid w:val="00045924"/>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9E4"/>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25"/>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4F4"/>
    <w:rsid w:val="001135A1"/>
    <w:rsid w:val="00113712"/>
    <w:rsid w:val="001137B3"/>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5949"/>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21"/>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1F8B"/>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5D36"/>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16F"/>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19F3"/>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55D"/>
    <w:rsid w:val="002E6E94"/>
    <w:rsid w:val="002E79EF"/>
    <w:rsid w:val="002F0131"/>
    <w:rsid w:val="002F02DC"/>
    <w:rsid w:val="002F062D"/>
    <w:rsid w:val="002F0CAC"/>
    <w:rsid w:val="002F0E4B"/>
    <w:rsid w:val="002F0ECA"/>
    <w:rsid w:val="002F12C6"/>
    <w:rsid w:val="002F145F"/>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4E5"/>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3BFF"/>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2D40"/>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0E7B"/>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485"/>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712"/>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2A2"/>
    <w:rsid w:val="0047079D"/>
    <w:rsid w:val="0047097E"/>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7D8"/>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01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9A7"/>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74E"/>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5E4B"/>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74"/>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496"/>
    <w:rsid w:val="005E36F1"/>
    <w:rsid w:val="005E3DE5"/>
    <w:rsid w:val="005E3EFD"/>
    <w:rsid w:val="005E429D"/>
    <w:rsid w:val="005E4983"/>
    <w:rsid w:val="005E5128"/>
    <w:rsid w:val="005E521C"/>
    <w:rsid w:val="005E536F"/>
    <w:rsid w:val="005E550D"/>
    <w:rsid w:val="005E575C"/>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183A"/>
    <w:rsid w:val="005F2398"/>
    <w:rsid w:val="005F2BF8"/>
    <w:rsid w:val="005F3251"/>
    <w:rsid w:val="005F3284"/>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3E3C"/>
    <w:rsid w:val="00604095"/>
    <w:rsid w:val="00604604"/>
    <w:rsid w:val="00604C65"/>
    <w:rsid w:val="00604D79"/>
    <w:rsid w:val="00604EAF"/>
    <w:rsid w:val="00605443"/>
    <w:rsid w:val="006059FC"/>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9"/>
    <w:rsid w:val="0062003E"/>
    <w:rsid w:val="006200D4"/>
    <w:rsid w:val="00620511"/>
    <w:rsid w:val="00620FCB"/>
    <w:rsid w:val="006214F4"/>
    <w:rsid w:val="00621F31"/>
    <w:rsid w:val="00621FFD"/>
    <w:rsid w:val="00622176"/>
    <w:rsid w:val="0062243B"/>
    <w:rsid w:val="0062285F"/>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764"/>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7B1"/>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006"/>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2D6"/>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80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23D"/>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24C"/>
    <w:rsid w:val="007E66D4"/>
    <w:rsid w:val="007E67AB"/>
    <w:rsid w:val="007E6F1E"/>
    <w:rsid w:val="007E711A"/>
    <w:rsid w:val="007E7CAB"/>
    <w:rsid w:val="007F0095"/>
    <w:rsid w:val="007F027F"/>
    <w:rsid w:val="007F11A6"/>
    <w:rsid w:val="007F1486"/>
    <w:rsid w:val="007F1A73"/>
    <w:rsid w:val="007F1E1B"/>
    <w:rsid w:val="007F2469"/>
    <w:rsid w:val="007F261C"/>
    <w:rsid w:val="007F26B9"/>
    <w:rsid w:val="007F26E8"/>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4BE8"/>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2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29"/>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805"/>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2DD"/>
    <w:rsid w:val="008E2782"/>
    <w:rsid w:val="008E2B6F"/>
    <w:rsid w:val="008E2C1E"/>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BB"/>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0C5"/>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939"/>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5A3"/>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EED"/>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9DA"/>
    <w:rsid w:val="009E7A56"/>
    <w:rsid w:val="009F0291"/>
    <w:rsid w:val="009F02AE"/>
    <w:rsid w:val="009F0619"/>
    <w:rsid w:val="009F0718"/>
    <w:rsid w:val="009F0A1E"/>
    <w:rsid w:val="009F0AE9"/>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4B13"/>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5FB5"/>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E3E"/>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0C8C"/>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94F"/>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47703"/>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448A"/>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061"/>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2C6"/>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3B7"/>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4E8"/>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1F62"/>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285D"/>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59"/>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14A"/>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044"/>
    <w:rsid w:val="00D24E84"/>
    <w:rsid w:val="00D2547C"/>
    <w:rsid w:val="00D25E9C"/>
    <w:rsid w:val="00D26061"/>
    <w:rsid w:val="00D26185"/>
    <w:rsid w:val="00D265FF"/>
    <w:rsid w:val="00D266A6"/>
    <w:rsid w:val="00D26847"/>
    <w:rsid w:val="00D269E4"/>
    <w:rsid w:val="00D26C03"/>
    <w:rsid w:val="00D271C1"/>
    <w:rsid w:val="00D278EF"/>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72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23"/>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38F"/>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8DC"/>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6D3"/>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76D"/>
    <w:rsid w:val="00E45A34"/>
    <w:rsid w:val="00E45DE1"/>
    <w:rsid w:val="00E45ED4"/>
    <w:rsid w:val="00E45F52"/>
    <w:rsid w:val="00E45F98"/>
    <w:rsid w:val="00E46495"/>
    <w:rsid w:val="00E471EE"/>
    <w:rsid w:val="00E473EE"/>
    <w:rsid w:val="00E4757C"/>
    <w:rsid w:val="00E4762F"/>
    <w:rsid w:val="00E47632"/>
    <w:rsid w:val="00E47C44"/>
    <w:rsid w:val="00E47E0E"/>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61F9"/>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344"/>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D9F"/>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2B"/>
    <w:rsid w:val="00FA3155"/>
    <w:rsid w:val="00FA3738"/>
    <w:rsid w:val="00FA38AC"/>
    <w:rsid w:val="00FA3AA2"/>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0DC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815F4A63-7D19-4502-A01F-D0725E7EA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Brdtekstpaaflgende">
    <w:name w:val="Brødtekst paafølgende"/>
    <w:basedOn w:val="Brdtekst"/>
    <w:link w:val="BrdtekstpaaflgendeTegn"/>
    <w:rsid w:val="004702A2"/>
    <w:pPr>
      <w:keepLines w:val="0"/>
      <w:widowControl/>
      <w:spacing w:before="60" w:after="60"/>
    </w:pPr>
    <w:rPr>
      <w:rFonts w:ascii="Cambria" w:hAnsi="Cambria" w:cs="Times New Roman"/>
      <w:i w:val="0"/>
      <w:iCs w:val="0"/>
      <w:sz w:val="20"/>
    </w:rPr>
  </w:style>
  <w:style w:type="character" w:customStyle="1" w:styleId="BrdtekstpaaflgendeTegn">
    <w:name w:val="Brødtekst paafølgende Tegn"/>
    <w:link w:val="Brdtekstpaaflgende"/>
    <w:locked/>
    <w:rsid w:val="004702A2"/>
    <w:rPr>
      <w:rFonts w:ascii="Cambria" w:eastAsia="Times New Roman" w:hAnsi="Cambria" w:cs="Times New Roman"/>
      <w:sz w:val="20"/>
      <w:szCs w:val="22"/>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forsvarsbygg.no/no/om-oss/samfunnsoppdraget/etikk-og-varsling-i-forsvarsbygg/" TargetMode="External"/><Relationship Id="rId2" Type="http://schemas.openxmlformats.org/officeDocument/2006/relationships/customXml" Target="../customXml/item2.xml"/><Relationship Id="rId16" Type="http://schemas.openxmlformats.org/officeDocument/2006/relationships/hyperlink" Target="http://www.ehandel.no"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F268EED0B5B004CB46D0A246F124910" ma:contentTypeVersion="3" ma:contentTypeDescription="Opprett et nytt dokument." ma:contentTypeScope="" ma:versionID="890a411ee66cec3b01d46ded3d0079d5">
  <xsd:schema xmlns:xsd="http://www.w3.org/2001/XMLSchema" xmlns:xs="http://www.w3.org/2001/XMLSchema" xmlns:p="http://schemas.microsoft.com/office/2006/metadata/properties" xmlns:ns2="b8ee3b0a-01e2-496f-8125-1a032f454a1c" targetNamespace="http://schemas.microsoft.com/office/2006/metadata/properties" ma:root="true" ma:fieldsID="2844f33a19e09920bdf8fa44a236063a" ns2:_="">
    <xsd:import namespace="b8ee3b0a-01e2-496f-8125-1a032f454a1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ee3b0a-01e2-496f-8125-1a032f454a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ECA9E7-BD21-4CC3-B795-BD411AC7A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ee3b0a-01e2-496f-8125-1a032f454a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743736-828E-4CAE-B272-6A6E401FF88E}">
  <ds:schemaRefs>
    <ds:schemaRef ds:uri="http://schemas.microsoft.com/sharepoint/v3/contenttype/forms"/>
  </ds:schemaRefs>
</ds:datastoreItem>
</file>

<file path=customXml/itemProps3.xml><?xml version="1.0" encoding="utf-8"?>
<ds:datastoreItem xmlns:ds="http://schemas.openxmlformats.org/officeDocument/2006/customXml" ds:itemID="{FCBE9D20-2226-47EF-BC3E-26EF154F1F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4572</Words>
  <Characters>24233</Characters>
  <Application>Microsoft Office Word</Application>
  <DocSecurity>0</DocSecurity>
  <Lines>201</Lines>
  <Paragraphs>57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28748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Øverås, Mats</cp:lastModifiedBy>
  <cp:revision>22</cp:revision>
  <dcterms:created xsi:type="dcterms:W3CDTF">2024-06-13T07:44:00Z</dcterms:created>
  <dcterms:modified xsi:type="dcterms:W3CDTF">2026-03-11T14:39:00Z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0x010100CF268EED0B5B004CB46D0A246F124910</vt:lpwstr>
  </property>
</Properties>
</file>